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442B" w:rsidRDefault="00DA442B" w:rsidP="00990001">
      <w:pPr>
        <w:pStyle w:val="1"/>
        <w:spacing w:line="245" w:lineRule="auto"/>
      </w:pPr>
      <w:r w:rsidRPr="00A36016">
        <w:rPr>
          <w:rFonts w:hint="eastAsia"/>
        </w:rPr>
        <w:t>全椒县审计局：强化党员积分制管理</w:t>
      </w:r>
      <w:r w:rsidRPr="00A36016">
        <w:t xml:space="preserve"> 推动审计高质量发展</w:t>
      </w:r>
    </w:p>
    <w:p w:rsidR="00DA442B" w:rsidRDefault="00DA442B" w:rsidP="00DA442B">
      <w:pPr>
        <w:spacing w:line="245" w:lineRule="auto"/>
        <w:ind w:firstLineChars="200" w:firstLine="420"/>
      </w:pPr>
      <w:r>
        <w:rPr>
          <w:rFonts w:hint="eastAsia"/>
        </w:rPr>
        <w:t>近年来，全椒县审计局党支部全面推行党员积分制管理，不断细化考核指标、规范管理体系，为优秀党员添动力、让落后党员有压力，以管理“小积分”激发党建“大活力”，党员宗旨意识、工作作风发生巨大改变，树立了审计机关党员队伍的良好形象，党组织凝聚力和战斗力显著增强，有力推动了审计工作高质量发展。</w:t>
      </w:r>
    </w:p>
    <w:p w:rsidR="00DA442B" w:rsidRDefault="00DA442B" w:rsidP="00DA442B">
      <w:pPr>
        <w:spacing w:line="245" w:lineRule="auto"/>
        <w:ind w:firstLineChars="200" w:firstLine="420"/>
      </w:pPr>
      <w:r>
        <w:rPr>
          <w:rFonts w:hint="eastAsia"/>
        </w:rPr>
        <w:t>党员积分制</w:t>
      </w:r>
      <w:r>
        <w:t>+</w:t>
      </w:r>
      <w:r>
        <w:t>红黄榜，考核机制更有力</w:t>
      </w:r>
    </w:p>
    <w:p w:rsidR="00DA442B" w:rsidRDefault="00DA442B" w:rsidP="00DA442B">
      <w:pPr>
        <w:spacing w:line="245" w:lineRule="auto"/>
        <w:ind w:firstLineChars="200" w:firstLine="420"/>
      </w:pPr>
      <w:r>
        <w:rPr>
          <w:rFonts w:hint="eastAsia"/>
        </w:rPr>
        <w:t>制定切实可行的考核指标体系，以季度为积分周期，对在职党员采取“基础分</w:t>
      </w:r>
      <w:r>
        <w:t>+</w:t>
      </w:r>
      <w:r>
        <w:t>加分</w:t>
      </w:r>
      <w:r>
        <w:t>+</w:t>
      </w:r>
      <w:r>
        <w:t>扣分</w:t>
      </w:r>
      <w:r>
        <w:t>”</w:t>
      </w:r>
      <w:r>
        <w:t>的方式考核计分，从党员参加组织生活、岗位现实表现、社会文明实践等各方面细化量化分值，体现严肃性与公平性。</w:t>
      </w:r>
    </w:p>
    <w:p w:rsidR="00DA442B" w:rsidRDefault="00DA442B" w:rsidP="00DA442B">
      <w:pPr>
        <w:spacing w:line="245" w:lineRule="auto"/>
        <w:ind w:firstLineChars="200" w:firstLine="420"/>
      </w:pPr>
      <w:r>
        <w:rPr>
          <w:rFonts w:hint="eastAsia"/>
        </w:rPr>
        <w:t>根据党员积分设置“红黄榜”并按季度上墙公示，考核结果作为各类评先评优和干部选拔任用的重要依据，对得分较低的党员进行提醒谈话。“亮分数、排位次、警示谈、真考核”，通过多措并举，让党员有了“红线”“底线”意识，提升了敬畏感和责任感，干事创业动力极大增强。</w:t>
      </w:r>
    </w:p>
    <w:p w:rsidR="00DA442B" w:rsidRDefault="00DA442B" w:rsidP="00DA442B">
      <w:pPr>
        <w:spacing w:line="245" w:lineRule="auto"/>
        <w:ind w:firstLineChars="200" w:firstLine="420"/>
      </w:pPr>
      <w:r>
        <w:rPr>
          <w:rFonts w:hint="eastAsia"/>
        </w:rPr>
        <w:t>党员积分制</w:t>
      </w:r>
      <w:r>
        <w:t>+</w:t>
      </w:r>
      <w:r>
        <w:t>理论武装，学习入脑更入心</w:t>
      </w:r>
    </w:p>
    <w:p w:rsidR="00DA442B" w:rsidRDefault="00DA442B" w:rsidP="00DA442B">
      <w:pPr>
        <w:spacing w:line="245" w:lineRule="auto"/>
        <w:ind w:firstLineChars="200" w:firstLine="420"/>
      </w:pPr>
      <w:r>
        <w:rPr>
          <w:rFonts w:hint="eastAsia"/>
        </w:rPr>
        <w:t>将政治理论学习纳入党员积分制管理，充分发挥“引导</w:t>
      </w:r>
      <w:r>
        <w:t>+</w:t>
      </w:r>
      <w:r>
        <w:t>考核</w:t>
      </w:r>
      <w:r>
        <w:t>”</w:t>
      </w:r>
      <w:r>
        <w:t>双向发力，党员主动学习热情不断高涨。党支部充分利用</w:t>
      </w:r>
      <w:r>
        <w:t>“</w:t>
      </w:r>
      <w:r>
        <w:t>三会一课</w:t>
      </w:r>
      <w:r>
        <w:t>”</w:t>
      </w:r>
      <w:r>
        <w:t>、主题党日、专题读书班、深入社区开展宣讲等形式学习宣传贯彻党的理论路线方针政策和党中央重大决策部署。</w:t>
      </w:r>
    </w:p>
    <w:p w:rsidR="00DA442B" w:rsidRDefault="00DA442B" w:rsidP="00DA442B">
      <w:pPr>
        <w:spacing w:line="245" w:lineRule="auto"/>
        <w:ind w:firstLineChars="200" w:firstLine="420"/>
      </w:pPr>
      <w:r>
        <w:rPr>
          <w:rFonts w:hint="eastAsia"/>
        </w:rPr>
        <w:t>通过常态化开展党史学习教育，不定期进行党史知识测试，学习效果显著提升。</w:t>
      </w:r>
      <w:r>
        <w:t>2022</w:t>
      </w:r>
      <w:r>
        <w:t>年组织集中学习</w:t>
      </w:r>
      <w:r>
        <w:t>12</w:t>
      </w:r>
      <w:r>
        <w:t>次，交流研讨</w:t>
      </w:r>
      <w:r>
        <w:t>4</w:t>
      </w:r>
      <w:r>
        <w:t>次，党史知识测试</w:t>
      </w:r>
      <w:r>
        <w:t>3</w:t>
      </w:r>
      <w:r>
        <w:t>次，上报党建类信息</w:t>
      </w:r>
      <w:r>
        <w:t>20</w:t>
      </w:r>
      <w:r>
        <w:t>余篇。</w:t>
      </w:r>
    </w:p>
    <w:p w:rsidR="00DA442B" w:rsidRDefault="00DA442B" w:rsidP="00DA442B">
      <w:pPr>
        <w:spacing w:line="245" w:lineRule="auto"/>
        <w:ind w:firstLineChars="200" w:firstLine="420"/>
      </w:pPr>
      <w:r>
        <w:rPr>
          <w:rFonts w:hint="eastAsia"/>
        </w:rPr>
        <w:t>党员积分制</w:t>
      </w:r>
      <w:r>
        <w:t>+</w:t>
      </w:r>
      <w:r>
        <w:t>审计项目，争当先锋做表率</w:t>
      </w:r>
    </w:p>
    <w:p w:rsidR="00DA442B" w:rsidRDefault="00DA442B" w:rsidP="00DA442B">
      <w:pPr>
        <w:spacing w:line="245" w:lineRule="auto"/>
        <w:ind w:firstLineChars="200" w:firstLine="420"/>
      </w:pPr>
      <w:r>
        <w:rPr>
          <w:rFonts w:hint="eastAsia"/>
        </w:rPr>
        <w:t>全椒县审计局始终坚持党建工作与审计业务“一盘棋”，利用党建阵地促进审计业务工作。推行党员积分制以来，为消除党建工作“盲区”，积极探索临时党支部建在审计点的实践，把积分和审计项目成效有机结合，激励党员干部勇挑重担。</w:t>
      </w:r>
    </w:p>
    <w:p w:rsidR="00DA442B" w:rsidRDefault="00DA442B" w:rsidP="00DA442B">
      <w:pPr>
        <w:spacing w:line="245" w:lineRule="auto"/>
        <w:ind w:firstLineChars="200" w:firstLine="420"/>
      </w:pPr>
      <w:r>
        <w:t>2022</w:t>
      </w:r>
      <w:r>
        <w:t>年在水利局经责项目点，由审计组成员</w:t>
      </w:r>
      <w:r>
        <w:t>3</w:t>
      </w:r>
      <w:r>
        <w:t>人组成的临时党支部，严格执行积分制管理的各项规定，在履行审计监督职责的同时进行政治理论学习，过组织生活，做到审计、党建两不误。本年度由党员干部担任主审的项目</w:t>
      </w:r>
      <w:r>
        <w:t>18</w:t>
      </w:r>
      <w:r>
        <w:t>个，参与审计项目</w:t>
      </w:r>
      <w:r>
        <w:t>24</w:t>
      </w:r>
      <w:r>
        <w:t>个，提出审计建议</w:t>
      </w:r>
      <w:r>
        <w:t>40</w:t>
      </w:r>
      <w:r>
        <w:t>余条，被各级各类媒体采用审计信息</w:t>
      </w:r>
      <w:r>
        <w:t>35</w:t>
      </w:r>
      <w:r>
        <w:t>篇。</w:t>
      </w:r>
    </w:p>
    <w:p w:rsidR="00DA442B" w:rsidRDefault="00DA442B" w:rsidP="00DA442B">
      <w:pPr>
        <w:spacing w:line="245" w:lineRule="auto"/>
        <w:ind w:firstLineChars="200" w:firstLine="420"/>
      </w:pPr>
      <w:r>
        <w:rPr>
          <w:rFonts w:hint="eastAsia"/>
        </w:rPr>
        <w:t>在积分制推动下，党员干部发挥先锋模范作用，当好经济安全的“守护者”，公共资金的“看门人”，为全体审计人员做好表率。</w:t>
      </w:r>
    </w:p>
    <w:p w:rsidR="00DA442B" w:rsidRDefault="00DA442B" w:rsidP="00DA442B">
      <w:pPr>
        <w:spacing w:line="245" w:lineRule="auto"/>
        <w:ind w:firstLineChars="200" w:firstLine="420"/>
      </w:pPr>
      <w:r>
        <w:rPr>
          <w:rFonts w:hint="eastAsia"/>
        </w:rPr>
        <w:t>党员积分制</w:t>
      </w:r>
      <w:r>
        <w:t>+</w:t>
      </w:r>
      <w:r>
        <w:t>系列活动，为民办事更贴心</w:t>
      </w:r>
    </w:p>
    <w:p w:rsidR="00DA442B" w:rsidRDefault="00DA442B" w:rsidP="00DA442B">
      <w:pPr>
        <w:spacing w:line="245" w:lineRule="auto"/>
        <w:ind w:firstLineChars="200" w:firstLine="420"/>
      </w:pPr>
      <w:r>
        <w:rPr>
          <w:rFonts w:hint="eastAsia"/>
        </w:rPr>
        <w:t>党支部进一步拓展党员积分制管理宽度和深度，通过开展结对共建、慰问困难党员、表彰先进典型等系列活动，并将文明创建、疫情防控等也纳入其中，凝聚奋进力量，激励担当作为。</w:t>
      </w:r>
    </w:p>
    <w:p w:rsidR="00DA442B" w:rsidRDefault="00DA442B" w:rsidP="00DA442B">
      <w:pPr>
        <w:spacing w:line="245" w:lineRule="auto"/>
        <w:ind w:firstLineChars="200" w:firstLine="420"/>
      </w:pPr>
      <w:r>
        <w:rPr>
          <w:rFonts w:hint="eastAsia"/>
        </w:rPr>
        <w:t>今年</w:t>
      </w:r>
      <w:r>
        <w:t>3</w:t>
      </w:r>
      <w:r>
        <w:t>月，全椒县审计局党支部与襄河社区签订结对共建协议，所有在职党员落实</w:t>
      </w:r>
      <w:r>
        <w:t>“</w:t>
      </w:r>
      <w:r>
        <w:t>双报到双服务</w:t>
      </w:r>
      <w:r>
        <w:t>”</w:t>
      </w:r>
      <w:r>
        <w:t>，以往要</w:t>
      </w:r>
      <w:r>
        <w:t>“</w:t>
      </w:r>
      <w:r>
        <w:t>摊派</w:t>
      </w:r>
      <w:r>
        <w:t>”</w:t>
      </w:r>
      <w:r>
        <w:t>的志愿服务成了</w:t>
      </w:r>
      <w:r>
        <w:t>“</w:t>
      </w:r>
      <w:r>
        <w:t>香饽饽</w:t>
      </w:r>
      <w:r>
        <w:t>”</w:t>
      </w:r>
      <w:r>
        <w:t>，大家积极踊跃参与社区综合治理工作，定期赴包保小区、路段开展文明创建活动。</w:t>
      </w:r>
      <w:r>
        <w:t>2022</w:t>
      </w:r>
      <w:r>
        <w:t>年共组织入户走访、卫生整治、疫情防控等社区服务活动</w:t>
      </w:r>
      <w:r>
        <w:t>30</w:t>
      </w:r>
      <w:r>
        <w:t>余次，用实际行动践行</w:t>
      </w:r>
      <w:r>
        <w:t>“</w:t>
      </w:r>
      <w:r>
        <w:t>我为群众办实事</w:t>
      </w:r>
      <w:r>
        <w:t>”</w:t>
      </w:r>
      <w:r>
        <w:t>。大家纷纷表示，参加各类服务，不仅能榜上加分，还树立了审计机关党员干部积极服务社会的良好形象，为实现机关党组织</w:t>
      </w:r>
      <w:r>
        <w:t>“</w:t>
      </w:r>
      <w:r>
        <w:t>走在前、作表率</w:t>
      </w:r>
      <w:r>
        <w:t>”</w:t>
      </w:r>
      <w:r>
        <w:t>目标提供了坚强保障。</w:t>
      </w:r>
    </w:p>
    <w:p w:rsidR="00DA442B" w:rsidRDefault="00DA442B" w:rsidP="00DA442B">
      <w:pPr>
        <w:spacing w:line="245" w:lineRule="auto"/>
        <w:ind w:firstLineChars="200" w:firstLine="420"/>
        <w:jc w:val="right"/>
      </w:pPr>
      <w:r w:rsidRPr="00A36016">
        <w:rPr>
          <w:rFonts w:hint="eastAsia"/>
        </w:rPr>
        <w:t>人民网</w:t>
      </w:r>
      <w:r>
        <w:rPr>
          <w:rFonts w:hint="eastAsia"/>
        </w:rPr>
        <w:t>2022-11-23</w:t>
      </w:r>
    </w:p>
    <w:p w:rsidR="00DA442B" w:rsidRDefault="00DA442B" w:rsidP="00C53610">
      <w:pPr>
        <w:sectPr w:rsidR="00DA442B" w:rsidSect="00C53610">
          <w:type w:val="continuous"/>
          <w:pgSz w:w="11906" w:h="16838"/>
          <w:pgMar w:top="1644" w:right="1236" w:bottom="1418" w:left="1814" w:header="851" w:footer="907" w:gutter="0"/>
          <w:pgNumType w:start="1"/>
          <w:cols w:space="720"/>
          <w:docGrid w:type="lines" w:linePitch="341" w:charSpace="2373"/>
        </w:sectPr>
      </w:pPr>
    </w:p>
    <w:p w:rsidR="00E0603E" w:rsidRDefault="00E0603E"/>
    <w:sectPr w:rsidR="00E060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442B"/>
    <w:rsid w:val="00DA442B"/>
    <w:rsid w:val="00E060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44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A44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1095</Characters>
  <Application>Microsoft Office Word</Application>
  <DocSecurity>0</DocSecurity>
  <Lines>9</Lines>
  <Paragraphs>2</Paragraphs>
  <ScaleCrop>false</ScaleCrop>
  <Company>Microsoft</Company>
  <LinksUpToDate>false</LinksUpToDate>
  <CharactersWithSpaces>1284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2023-02-02T05:55:00Z</dcterms:created>
</cp:coreProperties>
</file>