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C9" w:rsidRDefault="00B34DC9" w:rsidP="00B10B57">
      <w:pPr>
        <w:pStyle w:val="1"/>
      </w:pPr>
      <w:r w:rsidRPr="00B10B57">
        <w:rPr>
          <w:rFonts w:hint="eastAsia"/>
        </w:rPr>
        <w:t>守正创新向未来！</w:t>
      </w:r>
      <w:r w:rsidRPr="00B10B57">
        <w:t>2022年上海妇女发展理论与实践专题研讨会顺利召开</w:t>
      </w:r>
    </w:p>
    <w:p w:rsidR="00B34DC9" w:rsidRDefault="00B34DC9" w:rsidP="00B34DC9">
      <w:pPr>
        <w:ind w:firstLineChars="200" w:firstLine="420"/>
      </w:pPr>
      <w:r>
        <w:t>7</w:t>
      </w:r>
      <w:r>
        <w:t>月</w:t>
      </w:r>
      <w:r>
        <w:t>26</w:t>
      </w:r>
      <w:r>
        <w:t>日下午，由市妇联主办，市妇女儿童发展研究中心承办，市妇女学学会、市婚姻家庭研究会共同协办的</w:t>
      </w:r>
      <w:r>
        <w:t>2022</w:t>
      </w:r>
      <w:r>
        <w:t>年上海妇女发展理论与实践专题研讨会暨《上海市志</w:t>
      </w:r>
      <w:r>
        <w:t>·</w:t>
      </w:r>
      <w:r>
        <w:t>群众团体分志</w:t>
      </w:r>
      <w:r>
        <w:t>·</w:t>
      </w:r>
      <w:r>
        <w:t>妇联卷（</w:t>
      </w:r>
      <w:r>
        <w:t>1978-2010</w:t>
      </w:r>
      <w:r>
        <w:t>）》首发式顺利召开。市妇联主席、党组书记马列坚，市地方志办副主任姜复生出席会议并致辞，市妇联副主席葛影敏主持会议。本次会议采用线上直播方式，来自全市四级妇联执委、各级妇联干部和妇女研究领域专家学者等</w:t>
      </w:r>
      <w:r>
        <w:t>1.1</w:t>
      </w:r>
      <w:r>
        <w:t>万多人次在线观看。</w:t>
      </w:r>
    </w:p>
    <w:p w:rsidR="00B34DC9" w:rsidRDefault="00B34DC9" w:rsidP="00B34DC9">
      <w:pPr>
        <w:ind w:firstLineChars="200" w:firstLine="420"/>
      </w:pPr>
      <w:r>
        <w:rPr>
          <w:rFonts w:hint="eastAsia"/>
        </w:rPr>
        <w:t>马列坚指出，站在新的历史起点上，要传承历史，发挥志书存史资政育人重要功能，切实把志书作为了解妇联历史沿革的重要文献、学习妇联工作的重要读本，从历史中汲取奋进力量，团结带领广大妇女永远听党话，坚定跟党走。要注重研究，续写马克思主义中国化时代化新篇章，以习近平新时代中国特色社会主义思想为指引，牢牢把握新时代妇女理论研究的政治方向，提出富有创见的新思想、新观点，不断把实践中创造的新鲜经验提炼为理论成果。要创新实践，推动新时代上海妇女事业高质量发展，切实履行妇联组织引领服务联系职能，聚焦推动高质量发展、创造高品质生活、实现高效能治理，引领全市妇女在加快建设具有世界影响力的社会主义现代化国际大都市中发挥“半边天”的重要作用，以实际行动迎接党的二十大胜利召开。</w:t>
      </w:r>
    </w:p>
    <w:p w:rsidR="00B34DC9" w:rsidRDefault="00B34DC9" w:rsidP="00B34DC9">
      <w:pPr>
        <w:ind w:firstLineChars="200" w:firstLine="420"/>
      </w:pPr>
      <w:r>
        <w:rPr>
          <w:rFonts w:hint="eastAsia"/>
        </w:rPr>
        <w:t>图片</w:t>
      </w:r>
    </w:p>
    <w:p w:rsidR="00B34DC9" w:rsidRDefault="00B34DC9" w:rsidP="00B34DC9">
      <w:pPr>
        <w:ind w:firstLineChars="200" w:firstLine="420"/>
      </w:pPr>
      <w:r>
        <w:rPr>
          <w:rFonts w:hint="eastAsia"/>
        </w:rPr>
        <w:t>会上，围绕数字化转型下的上海妇女发展、《上海市妇女权益保障条例（草案）》的亮点特色与妇女权益保护的若干重要问题、上海城市软实力建设中的“她”视角等专题，上海社会科学院经济研究所所长沈开艳、华东政法大学法律学院院长金可可、上海发展战略研究所副所长周海蓉等专家进行研讨交流，深入浅出地阐释了数字经济时代女性新贡献、当前女性权益保障新特征、城市软实力提升中女性新作为等问题，从不同维度生动诠释了女性发展的内涵，深化新时代妇女理论与实践研究。</w:t>
      </w:r>
    </w:p>
    <w:p w:rsidR="00B34DC9" w:rsidRDefault="00B34DC9" w:rsidP="00B34DC9">
      <w:pPr>
        <w:ind w:firstLineChars="200" w:firstLine="420"/>
      </w:pPr>
      <w:r>
        <w:rPr>
          <w:rFonts w:hint="eastAsia"/>
        </w:rPr>
        <w:t>沈开艳所长从全国数字经济的发展阶段及特征入手，为大家介绍了上海数字经济发展的四大态势，肯定了数字经济时代女性的新作为新贡献，并提出数字经济下仍需要共同关注女性未来发展，积极推动解决相关问题。</w:t>
      </w:r>
    </w:p>
    <w:p w:rsidR="00B34DC9" w:rsidRDefault="00B34DC9" w:rsidP="00B34DC9">
      <w:pPr>
        <w:ind w:firstLineChars="200" w:firstLine="420"/>
      </w:pPr>
      <w:r>
        <w:rPr>
          <w:rFonts w:hint="eastAsia"/>
        </w:rPr>
        <w:t>金可可院长介绍了《上海市妇女权益保障条例（草案）》的亮点特色，聚焦妇女权益保护的若干重要问题，在生动解读若干案例的基础上，为《上海妇保条例》的进一步完善提供了较好的思路和建议。</w:t>
      </w:r>
    </w:p>
    <w:p w:rsidR="00B34DC9" w:rsidRDefault="00B34DC9" w:rsidP="00B34DC9">
      <w:pPr>
        <w:ind w:firstLineChars="200" w:firstLine="420"/>
      </w:pPr>
      <w:r>
        <w:rPr>
          <w:rFonts w:hint="eastAsia"/>
        </w:rPr>
        <w:t>周海蓉副所长在发言中勾勒了一幅在国际排行榜中上海城市软实力的“画像”，她具体介绍了进一步提升上海城市软实力的重要抓手，并将“她视角”融汇其中。</w:t>
      </w:r>
    </w:p>
    <w:p w:rsidR="00B34DC9" w:rsidRDefault="00B34DC9" w:rsidP="00B34DC9">
      <w:pPr>
        <w:ind w:firstLineChars="200" w:firstLine="420"/>
      </w:pPr>
      <w:r>
        <w:rPr>
          <w:rFonts w:hint="eastAsia"/>
        </w:rPr>
        <w:t>会上也举行了《上海市志·群众团体分志·妇联卷（</w:t>
      </w:r>
      <w:r>
        <w:t>1978-2010</w:t>
      </w:r>
      <w:r>
        <w:t>）》首发式。历时十年完成的《上海妇联志》，是上海市第二轮新编地方志的组成部分，记述了</w:t>
      </w:r>
      <w:r>
        <w:t>1978-2010</w:t>
      </w:r>
      <w:r>
        <w:t>年改革开放和社会主义现代化建设新时期的上海妇联工作，具有重要的史料价值。史料作为理论研究的重要依据之一，《妇联志》在资政、存史、教化及推动新时代妇女理论研究发展方面将发挥积极作用。</w:t>
      </w:r>
    </w:p>
    <w:p w:rsidR="00B34DC9" w:rsidRDefault="00B34DC9" w:rsidP="00B34DC9">
      <w:pPr>
        <w:ind w:firstLineChars="200" w:firstLine="420"/>
        <w:jc w:val="right"/>
      </w:pPr>
      <w:r w:rsidRPr="00B10B57">
        <w:rPr>
          <w:rFonts w:hint="eastAsia"/>
        </w:rPr>
        <w:t>上海市妇女儿童发展研究中心</w:t>
      </w:r>
      <w:r>
        <w:rPr>
          <w:rFonts w:hint="eastAsia"/>
        </w:rPr>
        <w:t>2022-07-28</w:t>
      </w:r>
    </w:p>
    <w:p w:rsidR="00B34DC9" w:rsidRDefault="00B34DC9" w:rsidP="002C4838">
      <w:pPr>
        <w:sectPr w:rsidR="00B34DC9" w:rsidSect="002C4838">
          <w:type w:val="continuous"/>
          <w:pgSz w:w="11906" w:h="16838" w:code="9"/>
          <w:pgMar w:top="1644" w:right="1236" w:bottom="1418" w:left="1814" w:header="851" w:footer="907" w:gutter="0"/>
          <w:pgNumType w:start="1"/>
          <w:cols w:space="425"/>
          <w:docGrid w:type="lines" w:linePitch="341" w:charSpace="2373"/>
        </w:sectPr>
      </w:pPr>
    </w:p>
    <w:p w:rsidR="001D00B3" w:rsidRDefault="001D00B3"/>
    <w:sectPr w:rsidR="001D00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4DC9"/>
    <w:rsid w:val="001D00B3"/>
    <w:rsid w:val="00B34D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4D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4D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Company>Microsoft</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2023-01-29T03:52:00Z</dcterms:created>
</cp:coreProperties>
</file>