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607F" w:rsidRDefault="0082607F" w:rsidP="00397DCA">
      <w:pPr>
        <w:pStyle w:val="1"/>
      </w:pPr>
      <w:r w:rsidRPr="00397DCA">
        <w:rPr>
          <w:rFonts w:hint="eastAsia"/>
        </w:rPr>
        <w:t>淮阴：聚焦基层治理“小”平台</w:t>
      </w:r>
      <w:r w:rsidRPr="00397DCA">
        <w:t xml:space="preserve"> 创新信访工作</w:t>
      </w:r>
      <w:r w:rsidRPr="00397DCA">
        <w:t>“</w:t>
      </w:r>
      <w:r w:rsidRPr="00397DCA">
        <w:t>大</w:t>
      </w:r>
      <w:r w:rsidRPr="00397DCA">
        <w:t>”</w:t>
      </w:r>
      <w:r w:rsidRPr="00397DCA">
        <w:t>格局</w:t>
      </w:r>
    </w:p>
    <w:p w:rsidR="0082607F" w:rsidRDefault="0082607F" w:rsidP="0082607F">
      <w:pPr>
        <w:ind w:firstLineChars="200" w:firstLine="420"/>
      </w:pPr>
      <w:r>
        <w:rPr>
          <w:rFonts w:hint="eastAsia"/>
        </w:rPr>
        <w:t>今年以来，淮安市淮阴区围绕“解民困、顺民意、聚民心”的目标，探索实施“党建</w:t>
      </w:r>
      <w:r>
        <w:t>+”</w:t>
      </w:r>
      <w:r>
        <w:t>基层治理新模式，以</w:t>
      </w:r>
      <w:r>
        <w:t>“</w:t>
      </w:r>
      <w:r>
        <w:t>有事好商量、与民同行</w:t>
      </w:r>
      <w:r>
        <w:t>”</w:t>
      </w:r>
      <w:r>
        <w:t>平台建设为重要抓手，发挥党建引领作用，构建淮阴区</w:t>
      </w:r>
      <w:r>
        <w:t>“</w:t>
      </w:r>
      <w:r>
        <w:t>党建</w:t>
      </w:r>
      <w:r>
        <w:t>+</w:t>
      </w:r>
      <w:r>
        <w:t>信访</w:t>
      </w:r>
      <w:r>
        <w:t>”</w:t>
      </w:r>
      <w:r>
        <w:t>工作新体系。</w:t>
      </w:r>
    </w:p>
    <w:p w:rsidR="0082607F" w:rsidRDefault="0082607F" w:rsidP="0082607F">
      <w:pPr>
        <w:ind w:firstLineChars="200" w:firstLine="420"/>
      </w:pPr>
      <w:r>
        <w:rPr>
          <w:rFonts w:hint="eastAsia"/>
        </w:rPr>
        <w:t>夯实组织“根基”，筑牢信访“阵地”。淮阴区信访局坚持党建引领，积极探索网格化治理与信访工作的深度融合，推进全区各镇（街）成立“党建</w:t>
      </w:r>
      <w:r>
        <w:t>+</w:t>
      </w:r>
      <w:r>
        <w:t>信访</w:t>
      </w:r>
      <w:r>
        <w:t>”</w:t>
      </w:r>
      <w:r>
        <w:t>组织机构。其中，淮阴区长江路街道发挥党组织书记</w:t>
      </w:r>
      <w:r>
        <w:t>“</w:t>
      </w:r>
      <w:r>
        <w:t>头雁</w:t>
      </w:r>
      <w:r>
        <w:t>”</w:t>
      </w:r>
      <w:r>
        <w:t>作用，探索</w:t>
      </w:r>
      <w:r>
        <w:t>“</w:t>
      </w:r>
      <w:r>
        <w:t>党组织网络</w:t>
      </w:r>
      <w:r>
        <w:t>”</w:t>
      </w:r>
      <w:r>
        <w:t>与</w:t>
      </w:r>
      <w:r>
        <w:t>“</w:t>
      </w:r>
      <w:r>
        <w:t>村民自治网络</w:t>
      </w:r>
      <w:r>
        <w:t>”</w:t>
      </w:r>
      <w:r>
        <w:t>相融合。将</w:t>
      </w:r>
      <w:r>
        <w:t>“</w:t>
      </w:r>
      <w:r>
        <w:t>红领小区驿站</w:t>
      </w:r>
      <w:r>
        <w:t>”“</w:t>
      </w:r>
      <w:r>
        <w:t>有事好商量</w:t>
      </w:r>
      <w:r>
        <w:t>”“</w:t>
      </w:r>
      <w:r>
        <w:t>人大代表与民同行</w:t>
      </w:r>
      <w:r>
        <w:t>”</w:t>
      </w:r>
      <w:r>
        <w:t>作为重要载体，结合村党群服务中心和街道综合治理中心建设，打造现代化网格基层治理阵地。通过规范化建设，淮阴区已在全区</w:t>
      </w:r>
      <w:r>
        <w:t>13</w:t>
      </w:r>
      <w:r>
        <w:t>个镇（街）全面建成</w:t>
      </w:r>
      <w:r>
        <w:t>“</w:t>
      </w:r>
      <w:r>
        <w:t>有事好商量</w:t>
      </w:r>
      <w:r>
        <w:t>”</w:t>
      </w:r>
      <w:r>
        <w:t>阵地，代办管理服务事项</w:t>
      </w:r>
      <w:r>
        <w:t>153</w:t>
      </w:r>
      <w:r>
        <w:t>件次，移交镇（街）党委政府解决疑难复杂问</w:t>
      </w:r>
      <w:r>
        <w:rPr>
          <w:rFonts w:hint="eastAsia"/>
        </w:rPr>
        <w:t>题</w:t>
      </w:r>
      <w:r>
        <w:t>21</w:t>
      </w:r>
      <w:r>
        <w:t>个。</w:t>
      </w:r>
    </w:p>
    <w:p w:rsidR="0082607F" w:rsidRDefault="0082607F" w:rsidP="0082607F">
      <w:pPr>
        <w:ind w:firstLineChars="200" w:firstLine="420"/>
      </w:pPr>
      <w:r>
        <w:rPr>
          <w:rFonts w:hint="eastAsia"/>
        </w:rPr>
        <w:t>强化“品牌”建设，点燃宣传“引擎”。淮阴区以“有事好商量”为平台，党建引领乡风文明评议为契机，坚持党风带民风，通过支部推动、党员促动、党群互动的工作模式，积极收集社情民意、汇总分类、分析研判，一般问题代行代办、就地解决，超出能力范围的事项及时向上级反馈，限时答复解决，打造群众信赖依靠的党建品牌。并围绕乡风文明挖掘先进事迹进行广泛宣传，不断增强人民群众的法治观念和自觉维护社会和谐稳定的意识。今年以来，淮阴区通过“有事好商量”平台共开展法治宣传等活动</w:t>
      </w:r>
      <w:r>
        <w:t>27</w:t>
      </w:r>
      <w:r>
        <w:t>场次，解答法律、政策咨询</w:t>
      </w:r>
      <w:r>
        <w:t>1000</w:t>
      </w:r>
      <w:r>
        <w:t>余人次，效果显著。</w:t>
      </w:r>
    </w:p>
    <w:p w:rsidR="0082607F" w:rsidRDefault="0082607F" w:rsidP="0082607F">
      <w:pPr>
        <w:ind w:firstLineChars="200" w:firstLine="420"/>
      </w:pPr>
      <w:r>
        <w:rPr>
          <w:rFonts w:hint="eastAsia"/>
        </w:rPr>
        <w:t>深化服务精神，创新“源头”治理。淮阴区以“平安不出事、服务不缺位”为工作目标，通过公示墙、留言本、意见箱、议事会等多种形式，将“有事好商量”“人大代表与民同行”打造为村民议事会商之所，坚持村民事、村民提、村民议，激发群众参与基层社会治理的热情。发挥村居党组织的战斗堡垒作用，积极选取村“两委”成员、有威望的老党员等为调解员，打造镇、村、组三级联动的调解队伍，构建“</w:t>
      </w:r>
      <w:r>
        <w:t>1+2+3</w:t>
      </w:r>
      <w:r>
        <w:t>模式化</w:t>
      </w:r>
      <w:r>
        <w:t>”</w:t>
      </w:r>
      <w:r>
        <w:t>和</w:t>
      </w:r>
      <w:r>
        <w:t>“</w:t>
      </w:r>
      <w:r>
        <w:t>网格化一站式</w:t>
      </w:r>
      <w:r>
        <w:t>”</w:t>
      </w:r>
      <w:r>
        <w:t>矛盾纠纷调处平台。同时扎实推进网上信访</w:t>
      </w:r>
      <w:r>
        <w:t>“</w:t>
      </w:r>
      <w:r>
        <w:t>人民满意窗口</w:t>
      </w:r>
      <w:r>
        <w:t>”</w:t>
      </w:r>
      <w:r>
        <w:t>建设，切实发挥网上信访渠道作用，抓好</w:t>
      </w:r>
      <w:r>
        <w:t>“</w:t>
      </w:r>
      <w:r>
        <w:t>说事、理事、解事、谋</w:t>
      </w:r>
      <w:r>
        <w:rPr>
          <w:rFonts w:hint="eastAsia"/>
        </w:rPr>
        <w:t>事、兴事”五个“关键动作”，将矛盾化解的触角延伸到最基层，实现基层“共建共治”。截至目前，淮阴全区共开展议事协商</w:t>
      </w:r>
      <w:r>
        <w:t>100</w:t>
      </w:r>
      <w:r>
        <w:t>余次，采用群众合理化意见建议</w:t>
      </w:r>
      <w:r>
        <w:t>35</w:t>
      </w:r>
      <w:r>
        <w:t>条，化解信访案件</w:t>
      </w:r>
      <w:r>
        <w:t>13</w:t>
      </w:r>
      <w:r>
        <w:t>起、调解矛盾纠纷</w:t>
      </w:r>
      <w:r>
        <w:t>149</w:t>
      </w:r>
      <w:r>
        <w:t>件次，取得了良好成效。</w:t>
      </w:r>
    </w:p>
    <w:p w:rsidR="0082607F" w:rsidRPr="00397DCA" w:rsidRDefault="0082607F" w:rsidP="0082607F">
      <w:pPr>
        <w:ind w:firstLineChars="200" w:firstLine="420"/>
        <w:jc w:val="right"/>
      </w:pPr>
      <w:r w:rsidRPr="00397DCA">
        <w:rPr>
          <w:rFonts w:hint="eastAsia"/>
        </w:rPr>
        <w:t>江苏省政府信访局</w:t>
      </w:r>
      <w:r>
        <w:rPr>
          <w:rFonts w:hint="eastAsia"/>
        </w:rPr>
        <w:t>2022-10-29</w:t>
      </w:r>
    </w:p>
    <w:p w:rsidR="0082607F" w:rsidRDefault="0082607F" w:rsidP="001E3387">
      <w:pPr>
        <w:sectPr w:rsidR="0082607F" w:rsidSect="001E338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70D80" w:rsidRDefault="00A70D80"/>
    <w:sectPr w:rsidR="00A70D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2607F"/>
    <w:rsid w:val="0082607F"/>
    <w:rsid w:val="00A70D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2607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2607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873</Characters>
  <Application>Microsoft Office Word</Application>
  <DocSecurity>0</DocSecurity>
  <Lines>7</Lines>
  <Paragraphs>2</Paragraphs>
  <ScaleCrop>false</ScaleCrop>
  <Company>Microsoft</Company>
  <LinksUpToDate>false</LinksUpToDate>
  <CharactersWithSpaces>1023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2023-01-29T03:04:00Z</dcterms:created>
</cp:coreProperties>
</file>