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B27E8" w:rsidRDefault="00FB27E8" w:rsidP="00A85DD0">
      <w:pPr>
        <w:pStyle w:val="1"/>
      </w:pPr>
      <w:r>
        <w:rPr>
          <w:rFonts w:hint="eastAsia"/>
        </w:rPr>
        <w:t>多措并举推进群众诉求及时就地解决--西海岸新区信访局</w:t>
      </w:r>
    </w:p>
    <w:p w:rsidR="00FB27E8" w:rsidRDefault="00FB27E8" w:rsidP="00FB27E8">
      <w:pPr>
        <w:ind w:firstLineChars="200" w:firstLine="420"/>
      </w:pPr>
      <w:r>
        <w:rPr>
          <w:rFonts w:hint="eastAsia"/>
        </w:rPr>
        <w:t>信访工作是党的群众工作的重要组成部分，是了解社情民意的重要窗口。</w:t>
      </w:r>
      <w:r>
        <w:t>2022</w:t>
      </w:r>
      <w:r>
        <w:t>年，区信访局以全力做好党的二十大期间信访稳定工作为主线，认真学习贯彻执行《信访工作条例》，履行信访工作为民解难、为党分忧的政治责任，结合</w:t>
      </w:r>
      <w:r>
        <w:t>“</w:t>
      </w:r>
      <w:r>
        <w:t>作风能力提升年</w:t>
      </w:r>
      <w:r>
        <w:t>”</w:t>
      </w:r>
      <w:r>
        <w:t>活动，提升工作质效，强化排查化解，坚持底线思维，坚守为民情怀，依法依规维护群众合法权益，提高信访事项化解率和群众满意度，以平安信访推动平安建设。</w:t>
      </w:r>
    </w:p>
    <w:p w:rsidR="00FB27E8" w:rsidRDefault="00FB27E8" w:rsidP="00FB27E8">
      <w:pPr>
        <w:ind w:firstLineChars="200" w:firstLine="420"/>
      </w:pPr>
      <w:r>
        <w:rPr>
          <w:rFonts w:hint="eastAsia"/>
        </w:rPr>
        <w:t>完善基础设施，建设三级矛盾调处中心。完善信访矛盾纠纷多元化解机制，利用三年时间，建设完善“区级</w:t>
      </w:r>
      <w:r>
        <w:t>+</w:t>
      </w:r>
      <w:r>
        <w:t>镇街</w:t>
      </w:r>
      <w:r>
        <w:t>+</w:t>
      </w:r>
      <w:r>
        <w:t>村社</w:t>
      </w:r>
      <w:r>
        <w:t>”</w:t>
      </w:r>
      <w:r>
        <w:t>三级社会矛盾纠纷调处化解中心，</w:t>
      </w:r>
      <w:r>
        <w:t>1</w:t>
      </w:r>
      <w:r>
        <w:t>个区级中心、</w:t>
      </w:r>
      <w:r>
        <w:t>23</w:t>
      </w:r>
      <w:r>
        <w:t>个镇街中心、</w:t>
      </w:r>
      <w:r>
        <w:t>376</w:t>
      </w:r>
      <w:r>
        <w:t>个村社中心，形成金字塔结构，实现矛盾纠纷自下而上逐级过滤、有效化解。区级中心整合大功能区和主要区直部门的接访力量，设立大功能区、区直部门接待窗口，为群众提供</w:t>
      </w:r>
      <w:r>
        <w:t>“</w:t>
      </w:r>
      <w:r>
        <w:t>最多跑一地</w:t>
      </w:r>
      <w:r>
        <w:t>”</w:t>
      </w:r>
      <w:r>
        <w:t>服务。镇街中心整合建设服务中心、农业服务中心、司法所、自然资源所等站所，为群众提供一站式矛盾纠纷调解服务。村社中心设立矛盾纠纷调解中心，整合村社警务室、调解室，积极</w:t>
      </w:r>
      <w:r>
        <w:rPr>
          <w:rFonts w:hint="eastAsia"/>
        </w:rPr>
        <w:t>引入“两代表一委员”、法律工作者、老党员、老干部等第三方参与矛盾纠纷调处，将矛盾纠纷化解在基层和源头。</w:t>
      </w:r>
    </w:p>
    <w:p w:rsidR="00FB27E8" w:rsidRDefault="00FB27E8" w:rsidP="00FB27E8">
      <w:pPr>
        <w:ind w:firstLineChars="200" w:firstLine="420"/>
      </w:pPr>
      <w:r>
        <w:rPr>
          <w:rFonts w:hint="eastAsia"/>
        </w:rPr>
        <w:t>坚持帮办代办，推动网上信访重心下沉。坚持“信访触角向基层延伸、信访服务向群众贴近”工作理念，推动网上信访重心向社区下沉，着力构建党委领导、专员代办、群众参与的基层社区网上信访工作体制，确保小事不出村（居）、大事不出镇（街）。各镇街每个社区确定</w:t>
      </w:r>
      <w:r>
        <w:t>1</w:t>
      </w:r>
      <w:r>
        <w:t>名帮办代办员，在听取、收集、整理群众诉求的基础上，与信访人签订帮办代办委托书，对符合《信访工作条例》受理范围的投诉请求或建议意见，按照</w:t>
      </w:r>
      <w:r>
        <w:t>“</w:t>
      </w:r>
      <w:r>
        <w:t>大口进入、分类处理</w:t>
      </w:r>
      <w:r>
        <w:t>”</w:t>
      </w:r>
      <w:r>
        <w:t>原则，对申诉求决类事项区分为涉法涉诉事项办理程序、仲裁程序、党内程序、行政程序、依法履职程序、兜底程序等六种</w:t>
      </w:r>
      <w:r>
        <w:rPr>
          <w:rFonts w:hint="eastAsia"/>
        </w:rPr>
        <w:t>情形，分别按规定引导、协助或帮助群众提出网上信访事项，并跟踪办理进展，反馈办理结果，做好疏导化解，为群众解决实际问题，缩短各环节办理时间，提高群众参与积极性。</w:t>
      </w:r>
    </w:p>
    <w:p w:rsidR="00FB27E8" w:rsidRDefault="00FB27E8" w:rsidP="00FB27E8">
      <w:pPr>
        <w:ind w:firstLineChars="200" w:firstLine="420"/>
      </w:pPr>
      <w:r>
        <w:rPr>
          <w:rFonts w:hint="eastAsia"/>
        </w:rPr>
        <w:t>建设智慧系统，快捷高效解决群众诉求。随着网络信息技术迅猛发展，当今社会已经进入信息化、大数据化时代，新形势下加强信访信息化建设、建设智慧信访管理系统，更快捷高效服务群众成为一项紧迫的工作任务。持续拓展“智慧信访”小程序功能，通过整合资源、畅通渠道和提高效能，更好发挥信息化技术在信访工作中的作用，架设起信访人、信访部门、责任单位之间的沟通桥梁。一是整合资源。整合各级信访部门间信息，从信访事项的登记、受理、协调、处理、报告、统计、分析等全流程实现数字化管理，为工作人员提供有效数据支持，更加精准地服务信访群众。二是畅通渠道。为信访群众提供快捷透明的诉求或民意表达渠道，信访问题自登记起，就启动与信访人互动的机制，各部门通过系统及时办理群众诉求，信访群众可随时查询办理进度，保障群众的知情权、参与权、监督权。三是提高效能。利用智慧信访系统第一时间明确案件责任单位，责任单位收到群众诉求后，按照办理要求和办理规范，进行调查、处理、反馈，依法、及时、就地化解社会矛盾，提高信访事项的一次性化解率和群众对信访工作的满意度，切实保障群众的合法权益。</w:t>
      </w:r>
    </w:p>
    <w:p w:rsidR="00FB27E8" w:rsidRDefault="00FB27E8" w:rsidP="00FB27E8">
      <w:pPr>
        <w:ind w:firstLineChars="200" w:firstLine="420"/>
        <w:jc w:val="right"/>
      </w:pPr>
      <w:r w:rsidRPr="00A85DD0">
        <w:t>青岛西海岸报</w:t>
      </w:r>
      <w:r>
        <w:rPr>
          <w:rFonts w:hint="eastAsia"/>
        </w:rPr>
        <w:t>2022-06-16</w:t>
      </w:r>
    </w:p>
    <w:p w:rsidR="00FB27E8" w:rsidRDefault="00FB27E8" w:rsidP="001E3387">
      <w:pPr>
        <w:sectPr w:rsidR="00FB27E8" w:rsidSect="001E3387">
          <w:type w:val="continuous"/>
          <w:pgSz w:w="11906" w:h="16838" w:code="9"/>
          <w:pgMar w:top="1644" w:right="1236" w:bottom="1418" w:left="1814" w:header="851" w:footer="907" w:gutter="0"/>
          <w:pgNumType w:start="1"/>
          <w:cols w:space="425"/>
          <w:docGrid w:type="lines" w:linePitch="341" w:charSpace="2373"/>
        </w:sectPr>
      </w:pPr>
    </w:p>
    <w:p w:rsidR="00B45BA0" w:rsidRDefault="00B45BA0"/>
    <w:sectPr w:rsidR="00B45BA0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FB27E8"/>
    <w:rsid w:val="00B45BA0"/>
    <w:rsid w:val="00FB27E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FB27E8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FB27E8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CCE8C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200</Words>
  <Characters>1142</Characters>
  <Application>Microsoft Office Word</Application>
  <DocSecurity>0</DocSecurity>
  <Lines>9</Lines>
  <Paragraphs>2</Paragraphs>
  <ScaleCrop>false</ScaleCrop>
  <Company>Microsoft</Company>
  <LinksUpToDate>false</LinksUpToDate>
  <CharactersWithSpaces>1340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</dc:creator>
  <cp:keywords/>
  <dc:description/>
  <cp:lastModifiedBy/>
  <cp:revision>1</cp:revision>
  <dcterms:created xsi:type="dcterms:W3CDTF">2023-01-29T03:04:00Z</dcterms:created>
</cp:coreProperties>
</file>