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C5F" w:rsidRDefault="00421C5F" w:rsidP="004B0169">
      <w:pPr>
        <w:pStyle w:val="1"/>
      </w:pPr>
      <w:r w:rsidRPr="009A2F87">
        <w:rPr>
          <w:rFonts w:hint="eastAsia"/>
        </w:rPr>
        <w:t>架起“连心桥”当好“减压阀”——</w:t>
      </w:r>
      <w:r>
        <w:rPr>
          <w:rFonts w:hint="eastAsia"/>
        </w:rPr>
        <w:t>金昌</w:t>
      </w:r>
      <w:r w:rsidRPr="009A2F87">
        <w:rPr>
          <w:rFonts w:hint="eastAsia"/>
        </w:rPr>
        <w:t>市推进新时代信访工作纪实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“我们希望能尽快解决问题，如期正常供暖。”今年</w:t>
      </w:r>
      <w:r>
        <w:t>4</w:t>
      </w:r>
      <w:r>
        <w:t>月，在金川区矛盾纠纷多元化解中心，宁远堡镇西坡村村民就宅基地无法接通暖气管道表达了自己的诉求。市委书记王钧认真倾听诉求、耐心疏导情绪、详细了解原委，与有关单位负责同志共同研究解决办法，提出办理意见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信访工作是密切党和政府与广大人民群众联系的特殊桥梁和纽带，是党和政府做群众工作的重要窗口和阵地。今年上半年，全市信访部门充分发挥了解社情民意、汇集意见建设的职能作用，通过梳理、分析、研判群众来信、来访、来电以及网访中对全市经济社会发展的意见建议，为党委、政府制定完善政策、检验工作得失当好参谋，为全面转型高质量发展加油助力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问需于民</w:t>
      </w:r>
      <w:r>
        <w:t xml:space="preserve"> </w:t>
      </w:r>
      <w:r>
        <w:t>拓宽信访渠道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信访工作是社情民意和政策效应的“晴雨表”，是调节社会矛盾的“缓冲器”，是缓解群众情绪的“减压阀”。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“您好，这里是金昌市</w:t>
      </w:r>
      <w:r>
        <w:t>12345</w:t>
      </w:r>
      <w:r>
        <w:t>热线，请问有什么可以帮您</w:t>
      </w:r>
      <w:r>
        <w:t>……”</w:t>
      </w:r>
      <w:r>
        <w:t>走进市</w:t>
      </w:r>
      <w:r>
        <w:t>“</w:t>
      </w:r>
      <w:r>
        <w:t>市长热线</w:t>
      </w:r>
      <w:r>
        <w:t>”</w:t>
      </w:r>
      <w:r>
        <w:t>受理中心，电话铃声此起彼伏，话务员们有条不紊地忙碌着。在市</w:t>
      </w:r>
      <w:r>
        <w:t>“</w:t>
      </w:r>
      <w:r>
        <w:t>市长热线</w:t>
      </w:r>
      <w:r>
        <w:t>”</w:t>
      </w:r>
      <w:r>
        <w:t>受理中心的大数据分析展示平台，可以清晰地看到近期受理的热点问题集中领域。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从市民来电到业务办理，再到满意度回访，智能辅助系统无处不在，这一举措让话务接听与工单处理效率显著提升。”市“市长热线”受理中心副主任王晓婷告诉记者，上半年市“市长热线”受理中心共办理群众诉求</w:t>
      </w:r>
      <w:r>
        <w:t>27147</w:t>
      </w:r>
      <w:r>
        <w:t>件，已办结</w:t>
      </w:r>
      <w:r>
        <w:t>27073</w:t>
      </w:r>
      <w:r>
        <w:t>件，办结率</w:t>
      </w:r>
      <w:r>
        <w:t>99.73%</w:t>
      </w:r>
      <w:r>
        <w:t>，群众满意率</w:t>
      </w:r>
      <w:r>
        <w:t>98.29%</w:t>
      </w:r>
      <w:r>
        <w:t>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营造“依法、畅通、文明、有序”的信访工作新秩序，稳步推进诉访分离是信访工作的关键。我市通过设立“</w:t>
      </w:r>
      <w:r>
        <w:t>12345”</w:t>
      </w:r>
      <w:r>
        <w:t>市长热线、市长信箱、网上信访等方式，推行网上信访</w:t>
      </w:r>
      <w:r>
        <w:t>“</w:t>
      </w:r>
      <w:r>
        <w:t>接诉即办</w:t>
      </w:r>
      <w:r>
        <w:t>”</w:t>
      </w:r>
      <w:r>
        <w:t>工作模式，进一步畅通和拓宽信访渠道，让群众不出家门就可以提出信访事项，方便群众就地就近反映诉求，降低信访成本，信访事项及时受理率、按期答复率均为</w:t>
      </w:r>
      <w:r>
        <w:t>100%</w:t>
      </w:r>
      <w:r>
        <w:t>，群众满意率</w:t>
      </w:r>
      <w:r>
        <w:t>98.9%</w:t>
      </w:r>
      <w:r>
        <w:t>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逐步将涉法涉诉信访问题纳入法治轨道解决，建立起各种保障制度，是维护困难人群合法权益的根本。为此，我市坚持把“法治”挺在信访工作前面，对于受交通事故伤害且无钱治疗的人员，建立起交通事故受伤人员保险公司提前支付赔偿红黑名单制度，由承保公司对受伤人员提前预付赔偿金。为经济确实困难的农民工、城镇失业人员、孤寡老人、残疾人等当事人，建立相应的特殊群体绿色通道，采取缓、减、免交诉讼费等司法救助的措施，降低困难人群“打官司”的门槛。</w:t>
      </w:r>
      <w:r>
        <w:t xml:space="preserve"> </w:t>
      </w:r>
      <w:r>
        <w:t>同时，畅通诉讼渠道，实行群众来访法官介入制度。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为了防止信访事项“空转”，信访部门加强对信访事项的甄别分类、转交办和协调督办，不断规范信访事项登记、受理、转交办、告知等各环节的工作流程。群众还可以通过网络或电话查询所反映问题的办理进度和相关情况，对自己信访事项的办理进度做到心中有数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服务为民</w:t>
      </w:r>
      <w:r>
        <w:t xml:space="preserve"> </w:t>
      </w:r>
      <w:r>
        <w:t>强化矛盾化解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在市人民信访接待中心门口，一块群众依法逐级走访流程图的指示牌，让来访群众明确了该找谁、怎么访的问题。在室内定期立着一块牌子，公示着接访领导的姓名、职务、分管工作等信息，让来访者能一目了然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根据信访积案涉及范围和化解难度，我市逐案明确市县（区）包案领导。严格落实“五包”责任制，做到“六个一”，即一件信访积案、一名领导包案、一个工作班子、一套化解方案、一套化解方案、一抓到底，推动息诉罢访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对涉法涉诉类信访事项，由各级政法委牵头，法院、公安等部门参与化解。对信访人属地党委政府配合做好思想疏导、帮扶救助等工作。对检举控告类信访事项，由纪检监察机关按照有关规定办理并反馈。对疑难复杂信访事项，由信访部门通过信访工作联席会议办公室会商研究等方式推动化解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“现在离婚案件最突出的不是两个人过日子，而是两个家庭在过日子，两口子之间交流少，家庭冷暴力是导致矛盾的一个主要原因。”在金川区人民法院“金越工作室”，金越正在调解一起家庭纠纷案件。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金川区信访局“金越工作室”特邀调解员金越，是一位从事多年法律工作的退休老法官，</w:t>
      </w:r>
      <w:r>
        <w:t>20</w:t>
      </w:r>
      <w:r>
        <w:t>余年的法官生涯带给她宝贵的专业经验。金越告诉记者：</w:t>
      </w:r>
      <w:r>
        <w:t>“</w:t>
      </w:r>
      <w:r>
        <w:t>现在退休了，职业禁忌也没有那么多，很多话可以说白了、说开了，当事人听得进去，很多矛盾纠纷也就化解了。</w:t>
      </w:r>
      <w:r>
        <w:t>”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我市坚持齐抓共管，强化责任落实，形成了党委政府推动、信访部门综合协调、职能部门各负其责的协调联动机制。通过召开协调会，对案情复杂、涉及面广、解决难度大的问题进行协商会商，综合运用行政、法律、经济等手段以及教育、协商、调解、听证等方法，因案施策、分类化解、逐案攻坚，确保群众合理诉求解决到位，无理诉求教育疏导到位，生活困难帮扶救助到位，实现“案结事了、息诉罢访”的目标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情暖民心</w:t>
      </w:r>
      <w:r>
        <w:t xml:space="preserve"> </w:t>
      </w:r>
      <w:r>
        <w:t>下沉一线纾困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每个月的第一个星期五，永昌县新城子镇唐家坡村委会“百姓说事儿日”活动就会如期举行，参会的群众代表你一言我一语，说出心里的小疙瘩和邻里之间的小摩擦，在场的包村领导及村干部一起协商解决，及时排查化解纠纷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“有了这个会议，我们遇事有地方说，也有办法解决了。”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“多亏村上牵线搭桥，我借出去的钱才得以偿还。”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“今天参加了推选低保户的全过程，觉得很公平，以后再也没有怨言了”……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小到鸡毛蒜皮的邻里矛盾，大到经济纠纷、涉法信访，我市信访部门干部每天活跃在大街小巷，将大量矛盾纠纷化解在一线，突出问题实现动态清零，为社会稳定和长治久安奠定信访基础，提供信访保障。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群众利益无小事，一枝一叶总关情。我市坚持和发展新时代“枫桥经验”，不断健全完善预防和化解信访矛盾纠纷的常态化、长效化工作机制——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以深入开展“全国信访工作示范县（区）”创建活动为契机，制定并印发了《关于在全市乡镇（街道）建立信访工作联席会议机制的指导意见》，推动全市</w:t>
      </w:r>
      <w:r>
        <w:t>12</w:t>
      </w:r>
      <w:r>
        <w:t>个乡镇、</w:t>
      </w:r>
      <w:r>
        <w:t>6</w:t>
      </w:r>
      <w:r>
        <w:t>个街道成立信访工作联席会议，健全完善社区网络化管理服务机制，统筹基层社会治理资源力量，推动信访问题解决在基层、解决在源头，做到</w:t>
      </w:r>
      <w:r>
        <w:t>“</w:t>
      </w:r>
      <w:r>
        <w:t>小事不出村、大事不出镇、矛盾不上交</w:t>
      </w:r>
      <w:r>
        <w:t>”</w:t>
      </w:r>
      <w:r>
        <w:t>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聚焦劳动社保、城乡建设、涉法涉诉等信访问题高发的领域，依托市、县（区）、乡镇</w:t>
      </w:r>
      <w:r>
        <w:t>(</w:t>
      </w:r>
      <w:r>
        <w:t>街道）、村（社区）、组（居）五级信访工作网络，落实信访信息报送制度，加强矛盾纠纷排查化解，做到矛盾纠纷早发现、早介入、早处理。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坚持人民调解、行政调解、司法调解“三调联动”，动员专业组织、行业组织广泛参与，发挥好“两代表一委员”、律师、心理咨询师、社会工作者和老党员、老军人、老干部、老模范、乡贤等作用，既解决实际问题，也解决思想问题、行为问题。</w:t>
      </w:r>
    </w:p>
    <w:p w:rsidR="00421C5F" w:rsidRDefault="00421C5F" w:rsidP="00421C5F">
      <w:pPr>
        <w:ind w:firstLineChars="200" w:firstLine="420"/>
      </w:pPr>
      <w:r>
        <w:rPr>
          <w:rFonts w:hint="eastAsia"/>
        </w:rPr>
        <w:t>架起“连心桥”，当好“减压阀”。在新时代新形势下，我市信访工作全力支持服务全面转型高质量发展，为迎接党的二十大胜利召开营造安全稳定和谐的社会环境。</w:t>
      </w:r>
    </w:p>
    <w:p w:rsidR="00421C5F" w:rsidRDefault="00421C5F" w:rsidP="00421C5F">
      <w:pPr>
        <w:ind w:firstLineChars="200" w:firstLine="420"/>
        <w:jc w:val="right"/>
      </w:pPr>
      <w:r w:rsidRPr="00CB2130">
        <w:rPr>
          <w:rFonts w:hint="eastAsia"/>
        </w:rPr>
        <w:t>金昌日报</w:t>
      </w:r>
      <w:r>
        <w:rPr>
          <w:rFonts w:hint="eastAsia"/>
        </w:rPr>
        <w:t>2022-09-05</w:t>
      </w:r>
    </w:p>
    <w:p w:rsidR="00421C5F" w:rsidRDefault="00421C5F" w:rsidP="001E3387">
      <w:pPr>
        <w:sectPr w:rsidR="00421C5F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46896" w:rsidRDefault="00E46896"/>
    <w:sectPr w:rsidR="00E468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21C5F"/>
    <w:rsid w:val="00421C5F"/>
    <w:rsid w:val="00E468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21C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21C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2303</Characters>
  <Application>Microsoft Office Word</Application>
  <DocSecurity>0</DocSecurity>
  <Lines>19</Lines>
  <Paragraphs>5</Paragraphs>
  <ScaleCrop>false</ScaleCrop>
  <Company>Microsoft</Company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