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7F" w:rsidRDefault="00E12A7F" w:rsidP="006C18B2">
      <w:pPr>
        <w:pStyle w:val="1"/>
      </w:pPr>
      <w:r w:rsidRPr="006C18B2">
        <w:t>莱西市人防办：以战领建、改革创新，不断推动人防工作高质量发展</w:t>
      </w:r>
    </w:p>
    <w:p w:rsidR="00E12A7F" w:rsidRDefault="00E12A7F" w:rsidP="00E12A7F">
      <w:pPr>
        <w:ind w:firstLineChars="200" w:firstLine="420"/>
      </w:pPr>
      <w:r w:rsidRPr="00C82472">
        <w:rPr>
          <w:rFonts w:hint="eastAsia"/>
        </w:rPr>
        <w:t>为民办实事</w:t>
      </w:r>
      <w:r w:rsidRPr="00C82472">
        <w:t xml:space="preserve"> </w:t>
      </w:r>
      <w:r w:rsidRPr="00C82472">
        <w:t>开局十四五</w:t>
      </w:r>
      <w:r w:rsidRPr="00C82472">
        <w:t>”</w:t>
      </w:r>
      <w:r w:rsidRPr="00C82472">
        <w:t>青岛市人防办系列报道</w:t>
      </w:r>
    </w:p>
    <w:p w:rsidR="00E12A7F" w:rsidRPr="00C82472" w:rsidRDefault="00E12A7F" w:rsidP="00E12A7F">
      <w:pPr>
        <w:ind w:firstLineChars="200" w:firstLine="420"/>
      </w:pPr>
      <w:r w:rsidRPr="00C82472">
        <w:t>——</w:t>
      </w:r>
      <w:r w:rsidRPr="00C82472">
        <w:rPr>
          <w:rFonts w:hint="eastAsia"/>
        </w:rPr>
        <w:t>莱西市人防办：以战领建、改革创新，不断推动人防工作高质量发展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近日，莱西市建设工程和人防服务中心主任于涛，就莱西市以战领建、改革创新，不断推动人防工作高质量发展等方面的工作，接受了记者专访。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【正文】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近年来，在青岛市人防办的坚强指导下，莱西市人防办坚持以战领建、改革创新，认真履行战时防空、平时服务、应急支援职能使命，进一步加快人防工程建设，完善指挥预警体系。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一是人防工程竣工备案面积高速增长。工程类型由单一的人员掩蔽工程向指挥工程、专业队工程、医疗救护工程等多类型转变。抢抓城市更新和城市建设发展机遇，投资</w:t>
      </w:r>
      <w:r>
        <w:t>1.14</w:t>
      </w:r>
      <w:r>
        <w:t>亿元建设洙河西岸单建式人防工程，平时可作为地下停车场，解决洙河客厅及周边居民的停车问题。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二是人防指挥和预警体系更加完善。着眼实战需要，每年定期开展人防组织指挥、人口疏散等训练、演练。在原有电声警报器基础上，新增加了室内及室外多媒体警报器，可通过文字、语音、视频等多种形式，向广大市民发放防空警报信号，主城区防空警报信号覆盖率达到</w:t>
      </w:r>
      <w:r>
        <w:t>100%</w:t>
      </w:r>
      <w:r>
        <w:t>。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三是防空防灾教育深入开展。利用“</w:t>
      </w:r>
      <w:r>
        <w:t>3.1”</w:t>
      </w:r>
      <w:r>
        <w:t>国际民防日、</w:t>
      </w:r>
      <w:r>
        <w:t>“11.14”</w:t>
      </w:r>
      <w:r>
        <w:t>防空警报试鸣日等时机，开展</w:t>
      </w:r>
      <w:r>
        <w:t>“</w:t>
      </w:r>
      <w:r>
        <w:t>人防知识宣传周</w:t>
      </w:r>
      <w:r>
        <w:t>”</w:t>
      </w:r>
      <w:r>
        <w:t>活动。借助新媒体优势，通过微信平台，采用在线访谈、有奖答题等多种形式与市民互动，提高宣传教育的覆盖面，全民人防意识不断提高。</w:t>
      </w:r>
    </w:p>
    <w:p w:rsidR="00E12A7F" w:rsidRDefault="00E12A7F" w:rsidP="00E12A7F">
      <w:pPr>
        <w:ind w:firstLineChars="200" w:firstLine="420"/>
      </w:pPr>
      <w:r>
        <w:rPr>
          <w:rFonts w:hint="eastAsia"/>
        </w:rPr>
        <w:t>下一步，我们将紧紧围绕国防建设大局和市委市政府中心工作，锻造“严真细实快”工作作风，把准人防的切入点、瞄准人防的突破口，着力推动创新发展、转型发展、安全发展，以优异成绩迎接党的二十大胜利召开。</w:t>
      </w:r>
    </w:p>
    <w:p w:rsidR="00E12A7F" w:rsidRDefault="00E12A7F" w:rsidP="00E12A7F">
      <w:pPr>
        <w:ind w:firstLineChars="200" w:firstLine="420"/>
        <w:jc w:val="right"/>
      </w:pPr>
      <w:r w:rsidRPr="00C82472">
        <w:rPr>
          <w:rFonts w:hint="eastAsia"/>
        </w:rPr>
        <w:t>青岛新闻综合广播</w:t>
      </w:r>
      <w:r>
        <w:rPr>
          <w:rFonts w:hint="eastAsia"/>
        </w:rPr>
        <w:t>2022-07-31</w:t>
      </w:r>
    </w:p>
    <w:p w:rsidR="00E12A7F" w:rsidRDefault="00E12A7F" w:rsidP="00D05A16">
      <w:pPr>
        <w:sectPr w:rsidR="00E12A7F" w:rsidSect="00D05A1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A7A89" w:rsidRDefault="000A7A89"/>
    <w:sectPr w:rsidR="000A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A7F"/>
    <w:rsid w:val="000A7A89"/>
    <w:rsid w:val="00E1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2A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2A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2023-01-29T08:19:00Z</dcterms:created>
</cp:coreProperties>
</file>