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282B" w:rsidRDefault="003E282B" w:rsidP="00EC3925">
      <w:pPr>
        <w:pStyle w:val="1"/>
        <w:spacing w:line="245" w:lineRule="auto"/>
      </w:pPr>
      <w:bookmarkStart w:id="0" w:name="_Toc125885656"/>
      <w:r w:rsidRPr="00147489">
        <w:rPr>
          <w:rFonts w:hint="eastAsia"/>
        </w:rPr>
        <w:t>信阳市市场监管局营造“四个环境”赋能营商环境更优</w:t>
      </w:r>
      <w:bookmarkEnd w:id="0"/>
    </w:p>
    <w:p w:rsidR="003E282B" w:rsidRDefault="003E282B" w:rsidP="003E282B">
      <w:pPr>
        <w:spacing w:line="245" w:lineRule="auto"/>
        <w:ind w:firstLineChars="200" w:firstLine="420"/>
      </w:pPr>
      <w:smartTag w:uri="urn:schemas-microsoft-com:office:smarttags" w:element="chsdate">
        <w:smartTagPr>
          <w:attr w:name="IsROCDate" w:val="False"/>
          <w:attr w:name="IsLunarDate" w:val="False"/>
          <w:attr w:name="Day" w:val="28"/>
          <w:attr w:name="Month" w:val="10"/>
          <w:attr w:name="Year" w:val="2022"/>
        </w:smartTagPr>
        <w:r>
          <w:t>10</w:t>
        </w:r>
        <w:r>
          <w:rPr>
            <w:rFonts w:hint="eastAsia"/>
          </w:rPr>
          <w:t>月</w:t>
        </w:r>
        <w:r>
          <w:t>28</w:t>
        </w:r>
        <w:r>
          <w:rPr>
            <w:rFonts w:hint="eastAsia"/>
          </w:rPr>
          <w:t>日</w:t>
        </w:r>
      </w:smartTag>
      <w:r>
        <w:rPr>
          <w:rFonts w:hint="eastAsia"/>
        </w:rPr>
        <w:t>，信阳市市场监管局党组成员、副局长曹斌参加市</w:t>
      </w:r>
      <w:r>
        <w:t>2022</w:t>
      </w:r>
      <w:r>
        <w:rPr>
          <w:rFonts w:hint="eastAsia"/>
        </w:rPr>
        <w:t>年度优化营商环境第四场新闻发布会，围绕市市场监管局负责牵头的“开办企业、市场监管及知识产权创造、保护和运用”三个一级指标，介绍了本部门的创新做法、推进措施及取得的良好成效，并回答了记者关于推进柔性执法工作保障等方面的问题。</w:t>
      </w:r>
    </w:p>
    <w:p w:rsidR="003E282B" w:rsidRDefault="003E282B" w:rsidP="003E282B">
      <w:pPr>
        <w:spacing w:line="245" w:lineRule="auto"/>
        <w:ind w:firstLineChars="200" w:firstLine="420"/>
      </w:pPr>
      <w:r>
        <w:rPr>
          <w:rFonts w:hint="eastAsia"/>
        </w:rPr>
        <w:t>近年来，信阳市市场监管局充分发挥职能职责作用，持续推进“放管服”改革，致力营造高效便捷的准入环境、重信守诺的信用环境、公平有序的市场环境、提质增效的创新环境，积极推进市场主体高质量发展。</w:t>
      </w:r>
    </w:p>
    <w:p w:rsidR="003E282B" w:rsidRDefault="003E282B" w:rsidP="003E282B">
      <w:pPr>
        <w:spacing w:line="245" w:lineRule="auto"/>
        <w:ind w:firstLineChars="200" w:firstLine="420"/>
      </w:pPr>
      <w:r>
        <w:rPr>
          <w:rFonts w:hint="eastAsia"/>
        </w:rPr>
        <w:t>深化“放管服”改革，营造高效便捷的准入环境。持续推进登记注册便利化改革。构建线上“一网通办”、线下“一窗通办”服务模式，推行“企业开办＋</w:t>
      </w:r>
      <w:r>
        <w:t>N</w:t>
      </w:r>
      <w:r>
        <w:rPr>
          <w:rFonts w:hint="eastAsia"/>
        </w:rPr>
        <w:t>项服务”大礼包，实现“网上办、不见面、零成本”和一般企业、个体工商户即办即成。持续深化“证照分离”改革全覆盖。对</w:t>
      </w:r>
      <w:r>
        <w:t>526</w:t>
      </w:r>
      <w:r>
        <w:rPr>
          <w:rFonts w:hint="eastAsia"/>
        </w:rPr>
        <w:t>项涉企经营许可事项实施改革全覆盖，助力企业“快入准营”。在全省率先推行“多证集成、一照通行”登记新模式。将</w:t>
      </w:r>
      <w:r>
        <w:t>7</w:t>
      </w:r>
      <w:r>
        <w:rPr>
          <w:rFonts w:hint="eastAsia"/>
        </w:rPr>
        <w:t>类行政许可信息，集成加载至营业执照，推动市场主体“办照即办证”“拿照即经营”的“多证合一”改革又迈出了关键一步，目前关联三类许可证合计达</w:t>
      </w:r>
      <w:r>
        <w:t>3534</w:t>
      </w:r>
      <w:r>
        <w:rPr>
          <w:rFonts w:hint="eastAsia"/>
        </w:rPr>
        <w:t>个。推广电子营业执照和电子印章应用。在涉企服务重点高频领域，实现企业使用电子营业执照作为电子身份证件、电子印章作为电子签章工具，全流程办结相关业务，特别是率先实现电子营业执照在公共资源交易领域应用，最大程度地减少企业纸质营业执照和</w:t>
      </w:r>
      <w:r>
        <w:t>CA</w:t>
      </w:r>
      <w:r>
        <w:rPr>
          <w:rFonts w:hint="eastAsia"/>
        </w:rPr>
        <w:t>数字认证证书使用需求。推行食品经营许可“一证多址”改革。对属于同一辖区的同一市场主体存在两个及以上的食品经营地址，准予在其食品经营许可证上载明多个经营地址，降低了食品经营连锁企业制度性交易成本。深化“证照联办”改革。营业执照与市场监管领域相关许可可以同步申请、同步办理。</w:t>
      </w:r>
    </w:p>
    <w:p w:rsidR="003E282B" w:rsidRDefault="003E282B" w:rsidP="003E282B">
      <w:pPr>
        <w:spacing w:line="245" w:lineRule="auto"/>
        <w:ind w:firstLineChars="200" w:firstLine="420"/>
      </w:pPr>
      <w:r>
        <w:rPr>
          <w:rFonts w:hint="eastAsia"/>
        </w:rPr>
        <w:t>构建诚信践诺良序，营造重信守诺的信用环境。强化“双随机、一公开”推进机制。建立完善了政府领导统领、市场监管部门牵头、各部门分工落实的工作机制。对涉及安全、质量、公共利益的重点监管事项，抽查比例不设置上限，对一般监管事项严格控制抽查比例，杜绝了传统的、低效的市场检查，最大限度减少对企业的直接干预。</w:t>
      </w:r>
      <w:r>
        <w:t>2021</w:t>
      </w:r>
      <w:r>
        <w:rPr>
          <w:rFonts w:hint="eastAsia"/>
        </w:rPr>
        <w:t>年来，全市各级各部门共发起双随机抽查计划</w:t>
      </w:r>
      <w:r>
        <w:t>2259</w:t>
      </w:r>
      <w:r>
        <w:rPr>
          <w:rFonts w:hint="eastAsia"/>
        </w:rPr>
        <w:t>次，抽取市场主体类检查对象</w:t>
      </w:r>
      <w:r>
        <w:t>28563</w:t>
      </w:r>
      <w:r>
        <w:rPr>
          <w:rFonts w:hint="eastAsia"/>
        </w:rPr>
        <w:t>个、非市场主体类检查对象</w:t>
      </w:r>
      <w:r>
        <w:t>420</w:t>
      </w:r>
      <w:r>
        <w:rPr>
          <w:rFonts w:hint="eastAsia"/>
        </w:rPr>
        <w:t>个。持续加强信用约束和联合惩戒，严格执行信用修复机制，确保市场主体获得及时高效的信用修复。</w:t>
      </w:r>
    </w:p>
    <w:p w:rsidR="003E282B" w:rsidRDefault="003E282B" w:rsidP="003E282B">
      <w:pPr>
        <w:spacing w:line="245" w:lineRule="auto"/>
        <w:ind w:firstLineChars="200" w:firstLine="420"/>
      </w:pPr>
      <w:r>
        <w:rPr>
          <w:rFonts w:hint="eastAsia"/>
        </w:rPr>
        <w:t>强化包容审慎监管，营造公平有序的市场环境。全面推行柔性执法“四项清单”</w:t>
      </w:r>
      <w:r>
        <w:t>144</w:t>
      </w:r>
      <w:r>
        <w:rPr>
          <w:rFonts w:hint="eastAsia"/>
        </w:rPr>
        <w:t>条。三年来，全市市场监管系统集中组织行政约谈</w:t>
      </w:r>
      <w:r>
        <w:t>62</w:t>
      </w:r>
      <w:r>
        <w:rPr>
          <w:rFonts w:hint="eastAsia"/>
        </w:rPr>
        <w:t>场</w:t>
      </w:r>
      <w:r>
        <w:t>4200</w:t>
      </w:r>
      <w:r>
        <w:rPr>
          <w:rFonts w:hint="eastAsia"/>
        </w:rPr>
        <w:t>余人次，个别约谈</w:t>
      </w:r>
      <w:r>
        <w:t>722</w:t>
      </w:r>
      <w:r>
        <w:rPr>
          <w:rFonts w:hint="eastAsia"/>
        </w:rPr>
        <w:t>人次，开展行政指导</w:t>
      </w:r>
      <w:r>
        <w:t>2808</w:t>
      </w:r>
      <w:r>
        <w:rPr>
          <w:rFonts w:hint="eastAsia"/>
        </w:rPr>
        <w:t>起，免予行政处罚</w:t>
      </w:r>
      <w:r>
        <w:t>924</w:t>
      </w:r>
      <w:r>
        <w:rPr>
          <w:rFonts w:hint="eastAsia"/>
        </w:rPr>
        <w:t>起，从轻处罚</w:t>
      </w:r>
      <w:r>
        <w:t>428</w:t>
      </w:r>
      <w:r>
        <w:rPr>
          <w:rFonts w:hint="eastAsia"/>
        </w:rPr>
        <w:t>起，减轻处罚</w:t>
      </w:r>
      <w:r>
        <w:t>40</w:t>
      </w:r>
      <w:r>
        <w:rPr>
          <w:rFonts w:hint="eastAsia"/>
        </w:rPr>
        <w:t>起，最大限度的为市场主体减轻了负担，市场主体的感知度、获得感明显增强。全面推行包容审慎监管。制定包容审慎监管工作方案和“四新经济”企业名录，实施风险分类分级监管，运用</w:t>
      </w:r>
      <w:r>
        <w:t>12315</w:t>
      </w:r>
      <w:r>
        <w:rPr>
          <w:rFonts w:hint="eastAsia"/>
        </w:rPr>
        <w:t>投诉举报等平台加强对“四新经济”市场主体数据动态监测和风险评估，积极开展“政银合作”，着力解决中小微企业融资难题。</w:t>
      </w:r>
    </w:p>
    <w:p w:rsidR="003E282B" w:rsidRDefault="003E282B" w:rsidP="003E282B">
      <w:pPr>
        <w:spacing w:line="245" w:lineRule="auto"/>
        <w:ind w:firstLineChars="200" w:firstLine="420"/>
      </w:pPr>
      <w:r>
        <w:rPr>
          <w:rFonts w:hint="eastAsia"/>
        </w:rPr>
        <w:t>注重知识产权保护，营造提质增效的创新环境。大力促进专利、商标数量和质量持续稳步提升。截至目前，全市有效发明专利拥有量</w:t>
      </w:r>
      <w:r>
        <w:t>835</w:t>
      </w:r>
      <w:r>
        <w:rPr>
          <w:rFonts w:hint="eastAsia"/>
        </w:rPr>
        <w:t>件，同比增加</w:t>
      </w:r>
      <w:r>
        <w:t>19%</w:t>
      </w:r>
      <w:r>
        <w:rPr>
          <w:rFonts w:hint="eastAsia"/>
        </w:rPr>
        <w:t>。全市商标有效注册量</w:t>
      </w:r>
      <w:r>
        <w:t>59254</w:t>
      </w:r>
      <w:r>
        <w:rPr>
          <w:rFonts w:hint="eastAsia"/>
        </w:rPr>
        <w:t>件，同比增加</w:t>
      </w:r>
      <w:r>
        <w:t>18%</w:t>
      </w:r>
      <w:r>
        <w:rPr>
          <w:rFonts w:hint="eastAsia"/>
        </w:rPr>
        <w:t>。谷麦光电和光山博正</w:t>
      </w:r>
      <w:r>
        <w:t>2</w:t>
      </w:r>
      <w:r>
        <w:rPr>
          <w:rFonts w:hint="eastAsia"/>
        </w:rPr>
        <w:t>家企业的</w:t>
      </w:r>
      <w:r>
        <w:t>2</w:t>
      </w:r>
      <w:r>
        <w:rPr>
          <w:rFonts w:hint="eastAsia"/>
        </w:rPr>
        <w:t>项发明专利获河南省专利奖三等奖。大力推动知识产权质押融资工作。今年已完成专利质押融资</w:t>
      </w:r>
      <w:r>
        <w:t>12</w:t>
      </w:r>
      <w:r>
        <w:rPr>
          <w:rFonts w:hint="eastAsia"/>
        </w:rPr>
        <w:t>家企业</w:t>
      </w:r>
      <w:r>
        <w:t>1.43</w:t>
      </w:r>
      <w:r>
        <w:rPr>
          <w:rFonts w:hint="eastAsia"/>
        </w:rPr>
        <w:t>亿元，商标质押融资</w:t>
      </w:r>
      <w:r>
        <w:t>1</w:t>
      </w:r>
      <w:r>
        <w:rPr>
          <w:rFonts w:hint="eastAsia"/>
        </w:rPr>
        <w:t>家企业</w:t>
      </w:r>
      <w:r>
        <w:t>800</w:t>
      </w:r>
      <w:r>
        <w:rPr>
          <w:rFonts w:hint="eastAsia"/>
        </w:rPr>
        <w:t>万元。地理标志产品保护示范区建设工作取得新成效。信阳毛尖国家地理标志产品保护示范区作为河南省唯一一家示范区进入</w:t>
      </w:r>
      <w:r>
        <w:t>2022</w:t>
      </w:r>
      <w:r>
        <w:rPr>
          <w:rFonts w:hint="eastAsia"/>
        </w:rPr>
        <w:t>年国家知识产权局公示名单，于</w:t>
      </w:r>
      <w:r>
        <w:t>9</w:t>
      </w:r>
      <w:r>
        <w:rPr>
          <w:rFonts w:hint="eastAsia"/>
        </w:rPr>
        <w:t>月</w:t>
      </w:r>
      <w:r>
        <w:t>1</w:t>
      </w:r>
      <w:r>
        <w:rPr>
          <w:rFonts w:hint="eastAsia"/>
        </w:rPr>
        <w:t>日签订全省首单地理标志保险。持续推进高校知识产权运营管理中心建设。信阳师范学院知识产权运营管理中心评考核为良好，信阳农林学院申报</w:t>
      </w:r>
      <w:r>
        <w:t>2023</w:t>
      </w:r>
      <w:r>
        <w:rPr>
          <w:rFonts w:hint="eastAsia"/>
        </w:rPr>
        <w:t>年度河南省知识产权软科学研究项目获批立项</w:t>
      </w:r>
      <w:r>
        <w:t>2</w:t>
      </w:r>
      <w:r>
        <w:rPr>
          <w:rFonts w:hint="eastAsia"/>
        </w:rPr>
        <w:t>个。</w:t>
      </w:r>
    </w:p>
    <w:p w:rsidR="003E282B" w:rsidRDefault="003E282B" w:rsidP="003E282B">
      <w:pPr>
        <w:spacing w:line="245" w:lineRule="auto"/>
        <w:ind w:firstLineChars="200" w:firstLine="420"/>
      </w:pPr>
      <w:r>
        <w:rPr>
          <w:rFonts w:hint="eastAsia"/>
        </w:rPr>
        <w:t>下一步，信阳市市场监管局将坚决落实市委市政府决策部署，以市场主体需求为导向，采取更多切实措施，赋能营商环境更优，切实提升市场主体和群众的获得感、幸福感和满意度。</w:t>
      </w:r>
    </w:p>
    <w:p w:rsidR="003E282B" w:rsidRDefault="003E282B" w:rsidP="003E282B">
      <w:pPr>
        <w:spacing w:line="245" w:lineRule="auto"/>
        <w:ind w:firstLineChars="200" w:firstLine="420"/>
        <w:jc w:val="right"/>
      </w:pPr>
      <w:r w:rsidRPr="00147489">
        <w:rPr>
          <w:rFonts w:hint="eastAsia"/>
        </w:rPr>
        <w:t>东方今报</w:t>
      </w:r>
      <w:smartTag w:uri="urn:schemas-microsoft-com:office:smarttags" w:element="chsdate">
        <w:smartTagPr>
          <w:attr w:name="IsROCDate" w:val="False"/>
          <w:attr w:name="IsLunarDate" w:val="False"/>
          <w:attr w:name="Day" w:val="29"/>
          <w:attr w:name="Month" w:val="10"/>
          <w:attr w:name="Year" w:val="2022"/>
        </w:smartTagPr>
        <w:r>
          <w:t>2022-10-29</w:t>
        </w:r>
      </w:smartTag>
    </w:p>
    <w:p w:rsidR="003E282B" w:rsidRDefault="003E282B" w:rsidP="00213AAB">
      <w:pPr>
        <w:sectPr w:rsidR="003E282B"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395BF4" w:rsidRDefault="00395BF4"/>
    <w:sectPr w:rsidR="00395BF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2F74" w:rsidRDefault="00395BF4">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t xml:space="preserve">   </w:t>
    </w:r>
    <w:r>
      <w:rPr>
        <w:rFonts w:hint="eastAsia"/>
      </w:rPr>
      <w:t>服务热线：</w:t>
    </w:r>
    <w:r>
      <w:t>010-87277707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2F74" w:rsidRDefault="00395BF4">
    <w:pPr>
      <w:pStyle w:val="a4"/>
      <w:tabs>
        <w:tab w:val="clear" w:pos="4153"/>
        <w:tab w:val="clear" w:pos="8306"/>
        <w:tab w:val="right" w:pos="8932"/>
      </w:tabs>
      <w:wordWrap w:val="0"/>
      <w:ind w:leftChars="6" w:left="13"/>
      <w:jc w:val="right"/>
    </w:pPr>
    <w:r>
      <w:rPr>
        <w:rFonts w:hint="eastAsia"/>
      </w:rPr>
      <w:t>服务热线：</w:t>
    </w:r>
    <w:r>
      <w:rPr>
        <w:szCs w:val="21"/>
      </w:rPr>
      <w:t>010-87277707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2F74" w:rsidRDefault="00395BF4">
    <w:pPr>
      <w:pStyle w:val="a3"/>
      <w:tabs>
        <w:tab w:val="clear" w:pos="8306"/>
        <w:tab w:val="right" w:pos="9061"/>
      </w:tabs>
    </w:pPr>
    <w:r>
      <w:rPr>
        <w:rFonts w:hint="eastAsia"/>
      </w:rPr>
      <w:t>丽人剪</w:t>
    </w:r>
    <w:r>
      <w:rPr>
        <w:rFonts w:hint="eastAsia"/>
      </w:rPr>
      <w:t>报</w:t>
    </w:r>
    <w:r>
      <w:tab/>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2F74" w:rsidRDefault="00395BF4">
    <w:pPr>
      <w:pStyle w:val="a3"/>
      <w:tabs>
        <w:tab w:val="clear" w:pos="8306"/>
        <w:tab w:val="right" w:pos="9061"/>
      </w:tabs>
      <w:jc w:val="both"/>
    </w:pPr>
    <w:r>
      <w:rPr>
        <w:rFonts w:hint="eastAsia"/>
      </w:rPr>
      <w:t>丽人剪报</w:t>
    </w:r>
    <w: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E282B"/>
    <w:rsid w:val="00395BF4"/>
    <w:rsid w:val="003E282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3E282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3E282B"/>
    <w:rPr>
      <w:rFonts w:ascii="黑体" w:eastAsia="黑体" w:hAnsi="宋体" w:cs="Times New Roman"/>
      <w:b/>
      <w:kern w:val="36"/>
      <w:sz w:val="32"/>
      <w:szCs w:val="32"/>
    </w:rPr>
  </w:style>
  <w:style w:type="paragraph" w:styleId="a3">
    <w:name w:val="header"/>
    <w:basedOn w:val="a"/>
    <w:link w:val="Char"/>
    <w:uiPriority w:val="99"/>
    <w:rsid w:val="003E282B"/>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uiPriority w:val="99"/>
    <w:rsid w:val="003E282B"/>
    <w:rPr>
      <w:rFonts w:ascii="宋体" w:eastAsia="宋体" w:hAnsi="宋体" w:cs="Times New Roman"/>
      <w:b/>
      <w:bCs/>
      <w:i/>
      <w:kern w:val="36"/>
      <w:sz w:val="24"/>
      <w:szCs w:val="18"/>
    </w:rPr>
  </w:style>
  <w:style w:type="paragraph" w:styleId="a4">
    <w:name w:val="footer"/>
    <w:basedOn w:val="a"/>
    <w:link w:val="Char0"/>
    <w:uiPriority w:val="99"/>
    <w:rsid w:val="003E282B"/>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uiPriority w:val="99"/>
    <w:rsid w:val="003E282B"/>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258</Words>
  <Characters>1475</Characters>
  <Application>Microsoft Office Word</Application>
  <DocSecurity>0</DocSecurity>
  <Lines>12</Lines>
  <Paragraphs>3</Paragraphs>
  <ScaleCrop>false</ScaleCrop>
  <Company>Microsoft</Company>
  <LinksUpToDate>false</LinksUpToDate>
  <CharactersWithSpaces>1730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2023-01-29T03:54:00Z</dcterms:created>
</cp:coreProperties>
</file>