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A04" w:rsidRDefault="00452A04" w:rsidP="00171D09">
      <w:pPr>
        <w:pStyle w:val="1"/>
      </w:pPr>
      <w:r w:rsidRPr="00171D09">
        <w:rPr>
          <w:rFonts w:hint="eastAsia"/>
        </w:rPr>
        <w:t>潍坊市人防办：凝心聚力强作风，攻坚破难提能力</w:t>
      </w:r>
    </w:p>
    <w:p w:rsidR="00452A04" w:rsidRDefault="00452A04" w:rsidP="00452A04">
      <w:pPr>
        <w:ind w:firstLineChars="200" w:firstLine="420"/>
      </w:pPr>
      <w:r>
        <w:rPr>
          <w:rFonts w:hint="eastAsia"/>
        </w:rPr>
        <w:t>近年来，潍坊市人防办充分发挥党建统领作用，以打造“铸魂铸盾</w:t>
      </w:r>
      <w:r>
        <w:t xml:space="preserve"> </w:t>
      </w:r>
      <w:r>
        <w:t>爱民护民</w:t>
      </w:r>
      <w:r>
        <w:t>”</w:t>
      </w:r>
      <w:r>
        <w:t>机关党建品牌和市直机关首批党群工作示范点为牵引，强作风、抓服务，实现了党建与业务的同频共振，深度融合，深入推动</w:t>
      </w:r>
      <w:r>
        <w:t>“</w:t>
      </w:r>
      <w:r>
        <w:t>转作风提能力当先锋</w:t>
      </w:r>
      <w:r>
        <w:t>”</w:t>
      </w:r>
      <w:r>
        <w:t>活动走深走实。去年，全市人防工程新增竣工工程面积、新开工工程面积、在建工程面积同比增长</w:t>
      </w:r>
      <w:r>
        <w:t>109%</w:t>
      </w:r>
      <w:r>
        <w:t>、</w:t>
      </w:r>
      <w:r>
        <w:t>10.8%</w:t>
      </w:r>
      <w:r>
        <w:t>和</w:t>
      </w:r>
      <w:r>
        <w:t>24.2%</w:t>
      </w:r>
      <w:r>
        <w:t>，人防工程建设主要指标迈入全省前列。人防指挥保障体系更加完善，连续第</w:t>
      </w:r>
      <w:r>
        <w:t>25</w:t>
      </w:r>
      <w:r>
        <w:t>次成功组织警报试鸣。</w:t>
      </w:r>
    </w:p>
    <w:p w:rsidR="00452A04" w:rsidRDefault="00452A04" w:rsidP="00452A04">
      <w:pPr>
        <w:ind w:firstLineChars="200" w:firstLine="420"/>
      </w:pPr>
      <w:r>
        <w:rPr>
          <w:rFonts w:hint="eastAsia"/>
        </w:rPr>
        <w:t>夯实党建基础，提升党组织战斗力。以机关党建品牌建设为牵引，以“一二三四”党建工作法为总抓手，打造“机关品牌</w:t>
      </w:r>
      <w:r>
        <w:t>+</w:t>
      </w:r>
      <w:r>
        <w:t>特色支部</w:t>
      </w:r>
      <w:r>
        <w:t>”</w:t>
      </w:r>
      <w:r>
        <w:t>的</w:t>
      </w:r>
      <w:r>
        <w:t>“1+3”</w:t>
      </w:r>
      <w:r>
        <w:t>四个党建品牌，全面构建起知责明责、担责负责、履责尽责的工作新机制。坚持以提升组织力为重点，配齐配强支部班子，做到党建工作和中心工作同谋划、同部署、同考核。完善党建工作制度。抓好党内法规和制度研究，形成《党建工作制度汇编（一本通）》，实现党建工作精准化精细化。完善党务干部考察把关制度，选拔党性强、学历高、有能力、懂党务的党员干部进入党建办和各党（总）支部班子。目前，机关及事业单位党</w:t>
      </w:r>
      <w:r>
        <w:rPr>
          <w:rFonts w:hint="eastAsia"/>
        </w:rPr>
        <w:t>组织委员、专兼职党务干部（含党小组长）达到</w:t>
      </w:r>
      <w:r>
        <w:t>38</w:t>
      </w:r>
      <w:r>
        <w:t>人，占全办党员干部的</w:t>
      </w:r>
      <w:r>
        <w:t>28%</w:t>
      </w:r>
      <w:r>
        <w:t>。依托人防宣教馆打造</w:t>
      </w:r>
      <w:r>
        <w:t>240</w:t>
      </w:r>
      <w:r>
        <w:t>余平米的机关党建品牌成果展，规划了</w:t>
      </w:r>
      <w:r>
        <w:t>60</w:t>
      </w:r>
      <w:r>
        <w:t>多平米的职工书屋，将党建品牌成效形象化、可视化、阵地化。</w:t>
      </w:r>
    </w:p>
    <w:p w:rsidR="00452A04" w:rsidRDefault="00452A04" w:rsidP="00452A04">
      <w:pPr>
        <w:ind w:firstLineChars="200" w:firstLine="420"/>
      </w:pPr>
      <w:r>
        <w:rPr>
          <w:rFonts w:hint="eastAsia"/>
        </w:rPr>
        <w:t>聚焦主责主业，主动担当作为。研发“潍坊市人防工程建设与维管数字平台”，全面启动人防工程建设管理“标准化、规范化、专业化、信息化”建设，使人防工程建设服务效率提速</w:t>
      </w:r>
      <w:r>
        <w:t>50%</w:t>
      </w:r>
      <w:r>
        <w:t>，企业</w:t>
      </w:r>
      <w:r>
        <w:t>“</w:t>
      </w:r>
      <w:r>
        <w:t>跑腿</w:t>
      </w:r>
      <w:r>
        <w:t>”</w:t>
      </w:r>
      <w:r>
        <w:t>次数下降</w:t>
      </w:r>
      <w:r>
        <w:t>60%</w:t>
      </w:r>
      <w:r>
        <w:t>，每年为房地产开发建设单位累计节约成本</w:t>
      </w:r>
      <w:r>
        <w:t>2000</w:t>
      </w:r>
      <w:r>
        <w:t>余万元。先后攻克了</w:t>
      </w:r>
      <w:r>
        <w:t>15</w:t>
      </w:r>
      <w:r>
        <w:t>项人防工程信息化建设技术难题，潍坊市被确定为</w:t>
      </w:r>
      <w:r>
        <w:t>2022</w:t>
      </w:r>
      <w:r>
        <w:t>年全省单建人防工程安全监管信息化试点城市，人防工程信息化建设被立项为</w:t>
      </w:r>
      <w:r>
        <w:t>2023</w:t>
      </w:r>
      <w:r>
        <w:t>年全省人防系统重点科研课题。优化审批流程，会同市住建部门将</w:t>
      </w:r>
      <w:r>
        <w:t>“</w:t>
      </w:r>
      <w:r>
        <w:t>建设工程竣工验收备案</w:t>
      </w:r>
      <w:r>
        <w:t>”</w:t>
      </w:r>
      <w:r>
        <w:t>与</w:t>
      </w:r>
      <w:r>
        <w:t>“</w:t>
      </w:r>
      <w:r>
        <w:t>人防工程竣工验收备案</w:t>
      </w:r>
      <w:r>
        <w:t>”</w:t>
      </w:r>
      <w:r>
        <w:t>两项备案事项合</w:t>
      </w:r>
      <w:r>
        <w:rPr>
          <w:rFonts w:hint="eastAsia"/>
        </w:rPr>
        <w:t>并为一项，将办理时限压缩至</w:t>
      </w:r>
      <w:r>
        <w:t>1</w:t>
      </w:r>
      <w:r>
        <w:t>个工作日，减少重复的</w:t>
      </w:r>
      <w:r>
        <w:t>10</w:t>
      </w:r>
      <w:r>
        <w:t>项申报材料。通过容缺办理人防审批手续，成功化解问题项目</w:t>
      </w:r>
      <w:r>
        <w:t>258</w:t>
      </w:r>
      <w:r>
        <w:t>个，清理了潍坊市近</w:t>
      </w:r>
      <w:r>
        <w:t>20</w:t>
      </w:r>
      <w:r>
        <w:t>年来因房地产企业履行人防审批手续不完善导致的</w:t>
      </w:r>
      <w:r>
        <w:t>“</w:t>
      </w:r>
      <w:r>
        <w:t>办证难</w:t>
      </w:r>
      <w:r>
        <w:t>”</w:t>
      </w:r>
      <w:r>
        <w:t>问题，涉及</w:t>
      </w:r>
      <w:r>
        <w:t>37888</w:t>
      </w:r>
      <w:r>
        <w:t>户，惠及</w:t>
      </w:r>
      <w:r>
        <w:t>13</w:t>
      </w:r>
      <w:r>
        <w:t>余万名群众。</w:t>
      </w:r>
    </w:p>
    <w:p w:rsidR="00452A04" w:rsidRDefault="00452A04" w:rsidP="00452A04">
      <w:pPr>
        <w:ind w:firstLineChars="200" w:firstLine="420"/>
      </w:pPr>
      <w:r>
        <w:rPr>
          <w:rFonts w:hint="eastAsia"/>
        </w:rPr>
        <w:t>解决急难愁盼，办好民生实事。常态化开展“我为群众办实事、我为企业解难题”活动，以服务经济社会发展和办好民生实事为出发点和落脚点，积极探索人防工程开发利用新路径，让人防工程由“闲置”变“现用”，由“自用”变“公用”。打造了全省第一个以社会资金将早期人防工程改造为集人防宣传、红色教育、休闲旅游于一体的</w:t>
      </w:r>
      <w:r>
        <w:t>1532</w:t>
      </w:r>
      <w:r>
        <w:t>红色教育基地，年免费接待省内外党性教育和研学团队</w:t>
      </w:r>
      <w:r>
        <w:t>15</w:t>
      </w:r>
      <w:r>
        <w:t>余万人次；在全省建成第一处依托人防工程提供免费健身服务的全民健身中心；在潍坊风筝广场规划停车位</w:t>
      </w:r>
      <w:r>
        <w:t>85</w:t>
      </w:r>
      <w:r>
        <w:t>个，全部限时免费为市民开放；市本级</w:t>
      </w:r>
      <w:r>
        <w:t>2253</w:t>
      </w:r>
      <w:r>
        <w:t>个人防车位全部</w:t>
      </w:r>
      <w:r>
        <w:rPr>
          <w:rFonts w:hint="eastAsia"/>
        </w:rPr>
        <w:t>对外开放停车，真正实现“让位于民”。</w:t>
      </w:r>
    </w:p>
    <w:p w:rsidR="00452A04" w:rsidRDefault="00452A04" w:rsidP="00452A04">
      <w:pPr>
        <w:ind w:firstLineChars="200" w:firstLine="420"/>
      </w:pPr>
      <w:r>
        <w:rPr>
          <w:rFonts w:hint="eastAsia"/>
        </w:rPr>
        <w:t>创新思路举措，构建宣传大格局。人防宣传教育是国防教育的重要内容。为做好防空防灾知识宣传教育，积极营造全社会关心、支持人防建设的良好氛围，潍坊市人防办创新人防宣传教育进学校、进机关、进社区的“五进”模式，让人防宣传教育更加“接地气”。目前，已在全市</w:t>
      </w:r>
      <w:r>
        <w:t>260</w:t>
      </w:r>
      <w:r>
        <w:t>余所学校、</w:t>
      </w:r>
      <w:r>
        <w:t>94</w:t>
      </w:r>
      <w:r>
        <w:t>个机关、</w:t>
      </w:r>
      <w:r>
        <w:t>36</w:t>
      </w:r>
      <w:r>
        <w:t>个社区开展人防教育，受教育人数达到</w:t>
      </w:r>
      <w:r>
        <w:t>16.2</w:t>
      </w:r>
      <w:r>
        <w:t>万人次。依托</w:t>
      </w:r>
      <w:r>
        <w:t>2800</w:t>
      </w:r>
      <w:r>
        <w:t>平方米的人防物资库，建成了</w:t>
      </w:r>
      <w:r>
        <w:t>“</w:t>
      </w:r>
      <w:r>
        <w:t>全国领先、省内一流</w:t>
      </w:r>
      <w:r>
        <w:t>”</w:t>
      </w:r>
      <w:r>
        <w:t>，集智慧、人文、科技于一体的人防宣教馆，打造全市开展国防教育的新阵地。制作发布</w:t>
      </w:r>
      <w:r>
        <w:t>“</w:t>
      </w:r>
      <w:r>
        <w:t>小</w:t>
      </w:r>
      <w:r>
        <w:t>V</w:t>
      </w:r>
      <w:r>
        <w:t>说人防</w:t>
      </w:r>
      <w:r>
        <w:t>”</w:t>
      </w:r>
      <w:r>
        <w:t>系列科普动画、海报，让宣传教育</w:t>
      </w:r>
      <w:r>
        <w:t>“</w:t>
      </w:r>
      <w:r>
        <w:rPr>
          <w:rFonts w:hint="eastAsia"/>
        </w:rPr>
        <w:t>活”起来。</w:t>
      </w:r>
    </w:p>
    <w:p w:rsidR="00452A04" w:rsidRDefault="00452A04" w:rsidP="00171D09">
      <w:pPr>
        <w:jc w:val="right"/>
      </w:pPr>
      <w:r>
        <w:rPr>
          <w:rFonts w:hint="eastAsia"/>
        </w:rPr>
        <w:t>大众报业</w:t>
      </w:r>
      <w:r>
        <w:t>202-09-04</w:t>
      </w:r>
    </w:p>
    <w:p w:rsidR="00452A04" w:rsidRDefault="00452A04" w:rsidP="00D05A16">
      <w:pPr>
        <w:sectPr w:rsidR="00452A04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D7296" w:rsidRDefault="00AD7296"/>
    <w:sectPr w:rsidR="00AD72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2A04"/>
    <w:rsid w:val="00452A04"/>
    <w:rsid w:val="00AD7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2A0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2A0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1284</Characters>
  <Application>Microsoft Office Word</Application>
  <DocSecurity>0</DocSecurity>
  <Lines>10</Lines>
  <Paragraphs>3</Paragraphs>
  <ScaleCrop>false</ScaleCrop>
  <Company>Microsoft</Company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