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20B6" w:rsidRDefault="000E20B6" w:rsidP="008D4176">
      <w:pPr>
        <w:pStyle w:val="1"/>
      </w:pPr>
      <w:r w:rsidRPr="008D4176">
        <w:rPr>
          <w:rFonts w:hint="eastAsia"/>
        </w:rPr>
        <w:t>守护“地下长城”打造智慧“标杆”——益阳市人防工作创新纪实</w:t>
      </w:r>
    </w:p>
    <w:p w:rsidR="000E20B6" w:rsidRDefault="000E20B6" w:rsidP="000E20B6">
      <w:pPr>
        <w:ind w:firstLineChars="200" w:firstLine="420"/>
      </w:pPr>
      <w:r>
        <w:t>2021</w:t>
      </w:r>
      <w:r>
        <w:t>年，益阳全市人防工程建设面积为</w:t>
      </w:r>
      <w:r>
        <w:t>11</w:t>
      </w:r>
      <w:r>
        <w:t>万平方米，实现了连续三年两位数增长的可喜成绩。</w:t>
      </w:r>
      <w:r>
        <w:t>2020</w:t>
      </w:r>
      <w:r>
        <w:t>年、</w:t>
      </w:r>
      <w:r>
        <w:t>2021</w:t>
      </w:r>
      <w:r>
        <w:t>年均被评为全省人民防空绩效考核先进单位。过去两年，益阳市人防办取得了一系列不俗成绩，全市人防工作稳居全省人防一方阵，人防信息化建设、人防工程建设管理等工作走在全省前列。</w:t>
      </w:r>
    </w:p>
    <w:p w:rsidR="000E20B6" w:rsidRDefault="000E20B6" w:rsidP="000E20B6">
      <w:pPr>
        <w:ind w:firstLineChars="200" w:firstLine="420"/>
      </w:pPr>
      <w:r>
        <w:rPr>
          <w:rFonts w:hint="eastAsia"/>
        </w:rPr>
        <w:t>益阳市人防办以党建为统领，始终围绕市委、市政府中心工作，围绕人民防空“战时防空、平时服务、应急支援”的使命任务，坚持“能打仗、打胜仗”的核心要求，坚持科学发展、创新发展、融合发展、和谐发展，积极转变人防建设发展方式，加快人防重点项目建设，积极探索“智慧人防”发展模式，努力服务城市建设、经济发展和社会民生。</w:t>
      </w:r>
    </w:p>
    <w:p w:rsidR="000E20B6" w:rsidRDefault="000E20B6" w:rsidP="000E20B6">
      <w:pPr>
        <w:ind w:firstLineChars="200" w:firstLine="420"/>
      </w:pPr>
      <w:r>
        <w:rPr>
          <w:rFonts w:hint="eastAsia"/>
        </w:rPr>
        <w:t>可视化平台：给人防管理装上“智慧大脑”</w:t>
      </w:r>
    </w:p>
    <w:p w:rsidR="000E20B6" w:rsidRDefault="000E20B6" w:rsidP="000E20B6">
      <w:pPr>
        <w:ind w:firstLineChars="200" w:firstLine="420"/>
      </w:pPr>
      <w:r>
        <w:rPr>
          <w:rFonts w:hint="eastAsia"/>
        </w:rPr>
        <w:t>鼠标轻轻点一点，屏幕上就能切换各处人防工程的画面。这是益阳市人防办“结建”可视化平台上的一幕。“我们在全市设立了</w:t>
      </w:r>
      <w:r>
        <w:t>300</w:t>
      </w:r>
      <w:r>
        <w:t>多个监控，</w:t>
      </w:r>
      <w:r>
        <w:t>60</w:t>
      </w:r>
      <w:r>
        <w:t>多个人防工程应急避难场所、以及若干重要经济目标等重点区域的一举一动都可通过监控尽收眼底。</w:t>
      </w:r>
      <w:r>
        <w:t>”</w:t>
      </w:r>
      <w:r>
        <w:t>市人防办相关负责人说。</w:t>
      </w:r>
    </w:p>
    <w:p w:rsidR="000E20B6" w:rsidRDefault="000E20B6" w:rsidP="000E20B6">
      <w:pPr>
        <w:ind w:firstLineChars="200" w:firstLine="420"/>
      </w:pPr>
      <w:r>
        <w:rPr>
          <w:rFonts w:hint="eastAsia"/>
        </w:rPr>
        <w:t>为进一步加大人防工程建设维管的科学化、实时化、信息化，益阳市不断加快</w:t>
      </w:r>
      <w:r>
        <w:t xml:space="preserve"> “</w:t>
      </w:r>
      <w:r>
        <w:t>智慧人防</w:t>
      </w:r>
      <w:r>
        <w:t>”</w:t>
      </w:r>
      <w:r>
        <w:t>建设步伐。</w:t>
      </w:r>
      <w:r>
        <w:t>2017</w:t>
      </w:r>
      <w:r>
        <w:t>年</w:t>
      </w:r>
      <w:r>
        <w:t>3</w:t>
      </w:r>
      <w:r>
        <w:t>月，益阳市人防办启动</w:t>
      </w:r>
      <w:r>
        <w:t>“</w:t>
      </w:r>
      <w:r>
        <w:t>结建</w:t>
      </w:r>
      <w:r>
        <w:t>”</w:t>
      </w:r>
      <w:r>
        <w:t>可视化平台建设，将全市人防工程纳入</w:t>
      </w:r>
      <w:r>
        <w:t>“</w:t>
      </w:r>
      <w:r>
        <w:t>雪亮工程</w:t>
      </w:r>
      <w:r>
        <w:t>”</w:t>
      </w:r>
      <w:r>
        <w:t>建设并实行差异化管理，以期融入智慧城市建设，致力于人防信息化建设加速发展探索新路子，从而彻底实现</w:t>
      </w:r>
      <w:r>
        <w:t xml:space="preserve"> “</w:t>
      </w:r>
      <w:r>
        <w:t>人防</w:t>
      </w:r>
      <w:r>
        <w:t>”</w:t>
      </w:r>
      <w:r>
        <w:t>到</w:t>
      </w:r>
      <w:r>
        <w:t>“</w:t>
      </w:r>
      <w:r>
        <w:t>技防</w:t>
      </w:r>
      <w:r>
        <w:t>”</w:t>
      </w:r>
      <w:r>
        <w:t>的切实转变。</w:t>
      </w:r>
    </w:p>
    <w:p w:rsidR="000E20B6" w:rsidRDefault="000E20B6" w:rsidP="000E20B6">
      <w:pPr>
        <w:ind w:firstLineChars="200" w:firstLine="420"/>
      </w:pPr>
      <w:r>
        <w:rPr>
          <w:rFonts w:hint="eastAsia"/>
        </w:rPr>
        <w:t>通过几年的努力，目前全市城区所有直管和结建人防工程实现可视化全覆盖。据介绍，人防工程可视化保障系统依托市政府“雪亮工程”管理平台，实现人防工程从地上到地下、从主体结构到风水电设备设施等实境化展现与分析，真正做到对全市人防工程的信息化、网络化、可视化监管，改变了以往“一个现场一个现场跑”的实地检查方式，使工程管理由纸质手工的粗放式管理到可视化、精细化、智能化的转变，为人防工程城市防护体系的科学规划布局，对战时有效组织落实人口疏散计划提供重要支撑。检查人员可以在可视化监控中心通过电子地图在可视化大屏对人防工程监控点实行点对点音视频实时通话和现场调度，通过网络音视频检查，还可以及时发现和准确处置人防工程的安全隐患及战前人员疏散布局等问题，另外每个人防工程的天气及温湿度情况都可以在可视化大屏上随时显示，特别是可以通过手机</w:t>
      </w:r>
      <w:r>
        <w:t>APP</w:t>
      </w:r>
      <w:r>
        <w:t>实现对人防工程的可视化移动式全天候管理，大大提高了人防工程监管的信息化水平。</w:t>
      </w:r>
    </w:p>
    <w:p w:rsidR="000E20B6" w:rsidRDefault="000E20B6" w:rsidP="000E20B6">
      <w:pPr>
        <w:ind w:firstLineChars="200" w:firstLine="420"/>
      </w:pPr>
      <w:r>
        <w:rPr>
          <w:rFonts w:hint="eastAsia"/>
        </w:rPr>
        <w:t>标识标牌：为市民精准“导航”</w:t>
      </w:r>
    </w:p>
    <w:p w:rsidR="000E20B6" w:rsidRDefault="000E20B6" w:rsidP="000E20B6">
      <w:pPr>
        <w:ind w:firstLineChars="200" w:firstLine="420"/>
      </w:pPr>
      <w:r>
        <w:rPr>
          <w:rFonts w:hint="eastAsia"/>
        </w:rPr>
        <w:t>近来，不少市民发现，在小区地下车库的出入口，矗立着一块非常显眼的带图案的蓝色标识牌，这是今年益阳市最新版的人防工程标识标牌。走进地下车库，会看到醒目的“人防墙体</w:t>
      </w:r>
      <w:r>
        <w:t xml:space="preserve"> </w:t>
      </w:r>
      <w:r>
        <w:t>严禁破坏</w:t>
      </w:r>
      <w:r>
        <w:t>”</w:t>
      </w:r>
      <w:r>
        <w:t>和</w:t>
      </w:r>
      <w:r>
        <w:t>“</w:t>
      </w:r>
      <w:r>
        <w:t>人防区域界线</w:t>
      </w:r>
      <w:r>
        <w:t>”</w:t>
      </w:r>
      <w:r>
        <w:t>等标语。</w:t>
      </w:r>
      <w:r>
        <w:t>“</w:t>
      </w:r>
      <w:r>
        <w:t>在醒目位置安装人防工程标识标牌，能让市民知晓战时和灾时的逃生避难路径，增强市民防灾减灾应急处置能力，更能提高城市应急避难水平。</w:t>
      </w:r>
      <w:r>
        <w:t>”</w:t>
      </w:r>
      <w:r>
        <w:t>市人防办相关负责人介绍。</w:t>
      </w:r>
    </w:p>
    <w:p w:rsidR="000E20B6" w:rsidRDefault="000E20B6" w:rsidP="000E20B6">
      <w:pPr>
        <w:ind w:firstLineChars="200" w:firstLine="420"/>
      </w:pPr>
      <w:r>
        <w:rPr>
          <w:rFonts w:hint="eastAsia"/>
        </w:rPr>
        <w:t>人防工程标识标牌是人防工程设施设备的组成部分。</w:t>
      </w:r>
      <w:r>
        <w:t>2020</w:t>
      </w:r>
      <w:r>
        <w:t>年</w:t>
      </w:r>
      <w:r>
        <w:t>12</w:t>
      </w:r>
      <w:r>
        <w:t>月《湖南省人民防空工程标识标牌设置规定》的通知下发，把人防工程标识标牌设置纳入工程竣工验收备案要求。为便于广大人民群众正确识别和有效使用防护资源，益阳市人防办在试点试建先行的情况下，规范设计了人防工程标识标牌样式，精心筛选了符合标识标牌安装条件的人防工程，积极做好人防工程管理单位和标识标牌安装单位的协调工作，认真组织了对标识标牌的竣工验收工作，多项举措确保了市城区</w:t>
      </w:r>
      <w:r>
        <w:t>2020</w:t>
      </w:r>
      <w:r>
        <w:t>年</w:t>
      </w:r>
      <w:r>
        <w:t>12</w:t>
      </w:r>
      <w:r>
        <w:t>月</w:t>
      </w:r>
      <w:r>
        <w:t>31</w:t>
      </w:r>
      <w:r>
        <w:t>日前竣工验收的所有结建人防工程设置标识标牌。同时为强化人防工程管理</w:t>
      </w:r>
      <w:r>
        <w:rPr>
          <w:rFonts w:hint="eastAsia"/>
        </w:rPr>
        <w:t>，在人防工程内部墙体显眼处悬挂人防战时和平时管理制度，要求社会群众在人防工程内不得擅自开孔、损害人防工程设施设备及其他危害人防工程安全和使用功能的行为。</w:t>
      </w:r>
    </w:p>
    <w:p w:rsidR="000E20B6" w:rsidRDefault="000E20B6" w:rsidP="000E20B6">
      <w:pPr>
        <w:ind w:firstLineChars="200" w:firstLine="420"/>
      </w:pPr>
      <w:r>
        <w:rPr>
          <w:rFonts w:hint="eastAsia"/>
        </w:rPr>
        <w:t>通过设置醒目的人防工程标识标牌及宣传标语，既宣传了人防知识，又增强了市民对人防工程的识别和了解，知晓了周边人防设施。“规范人防工程标识标牌设置，可以让市民直观知晓人防工程区域位置，区分‘产权车位’和‘人防车位’，更重要的是可以使市民在遇到突发性公共事件和灾难时，迅速进入地下人防工程中避难。”市人防办相关人员介绍。</w:t>
      </w:r>
    </w:p>
    <w:p w:rsidR="000E20B6" w:rsidRDefault="000E20B6" w:rsidP="000E20B6">
      <w:pPr>
        <w:ind w:firstLineChars="200" w:firstLine="420"/>
      </w:pPr>
      <w:r>
        <w:rPr>
          <w:rFonts w:hint="eastAsia"/>
        </w:rPr>
        <w:t>电子身份证：让“死档案”变“活地图”</w:t>
      </w:r>
    </w:p>
    <w:p w:rsidR="000E20B6" w:rsidRDefault="000E20B6" w:rsidP="000E20B6">
      <w:pPr>
        <w:ind w:firstLineChars="200" w:firstLine="420"/>
      </w:pPr>
      <w:r>
        <w:rPr>
          <w:rFonts w:hint="eastAsia"/>
        </w:rPr>
        <w:t>“滴”的一声，</w:t>
      </w:r>
      <w:r>
        <w:t>6</w:t>
      </w:r>
      <w:r>
        <w:t>月</w:t>
      </w:r>
      <w:r>
        <w:t>5</w:t>
      </w:r>
      <w:r>
        <w:t>日，在万城国际家居世界人防工程，笔者拿出手机扫描公示栏上的人防工程二维码，这个工程的位置、维管单位、审批与竣工、人防设备、监督电话等信息，就出现在了手机上。这二维码，就是人防工程的</w:t>
      </w:r>
      <w:r>
        <w:t>“</w:t>
      </w:r>
      <w:r>
        <w:t>电子身份证</w:t>
      </w:r>
      <w:r>
        <w:t>”</w:t>
      </w:r>
      <w:r>
        <w:t>。</w:t>
      </w:r>
    </w:p>
    <w:p w:rsidR="000E20B6" w:rsidRDefault="000E20B6" w:rsidP="000E20B6">
      <w:pPr>
        <w:ind w:firstLineChars="200" w:firstLine="420"/>
      </w:pPr>
      <w:r>
        <w:rPr>
          <w:rFonts w:hint="eastAsia"/>
        </w:rPr>
        <w:t>数字人防改革一直是信息化条件下人防领域深化发展、形成新发展理念的奋斗目标。今年来，益阳市人防办结合“智慧人防”建设，对全市人防工程实行“二维码标注”，并将有关人防设备设施及建设管理、维护负责人信息输入“人防工程管理终端系统”，为全市人防工程建立“电子身份证”。</w:t>
      </w:r>
      <w:r>
        <w:t xml:space="preserve"> </w:t>
      </w:r>
      <w:r>
        <w:t>群众只要一扫二维码，工程的使用情况、相关数据等内容就会出现在手机上，就可以了解自己所处人防工程的现况，知晓应急避险时的疏散位置和主次要出入口地点。</w:t>
      </w:r>
    </w:p>
    <w:p w:rsidR="000E20B6" w:rsidRDefault="000E20B6" w:rsidP="000E20B6">
      <w:pPr>
        <w:ind w:firstLineChars="200" w:firstLine="420"/>
      </w:pPr>
      <w:r>
        <w:rPr>
          <w:rFonts w:hint="eastAsia"/>
        </w:rPr>
        <w:t>目前，益阳市人防工程基本实现了电子化建档、可视化监管、数字化查询，形成了人防工程的维护管理新格局。</w:t>
      </w:r>
    </w:p>
    <w:p w:rsidR="000E20B6" w:rsidRDefault="000E20B6" w:rsidP="000E20B6">
      <w:pPr>
        <w:ind w:firstLineChars="200" w:firstLine="420"/>
        <w:jc w:val="right"/>
      </w:pPr>
      <w:r w:rsidRPr="008D4176">
        <w:rPr>
          <w:rFonts w:hint="eastAsia"/>
        </w:rPr>
        <w:t>红网</w:t>
      </w:r>
      <w:r>
        <w:rPr>
          <w:rFonts w:hint="eastAsia"/>
        </w:rPr>
        <w:t>2022-07-25</w:t>
      </w:r>
    </w:p>
    <w:p w:rsidR="000E20B6" w:rsidRDefault="000E20B6" w:rsidP="00D05A16">
      <w:pPr>
        <w:sectPr w:rsidR="000E20B6" w:rsidSect="00D05A16">
          <w:type w:val="continuous"/>
          <w:pgSz w:w="11906" w:h="16838" w:code="9"/>
          <w:pgMar w:top="1644" w:right="1236" w:bottom="1418" w:left="1814" w:header="851" w:footer="907" w:gutter="0"/>
          <w:pgNumType w:start="1"/>
          <w:cols w:space="425"/>
          <w:docGrid w:type="lines" w:linePitch="341" w:charSpace="2373"/>
        </w:sectPr>
      </w:pPr>
    </w:p>
    <w:p w:rsidR="00D16DB3" w:rsidRDefault="00D16DB3"/>
    <w:sectPr w:rsidR="00D16D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20B6"/>
    <w:rsid w:val="000E20B6"/>
    <w:rsid w:val="00D16D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20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20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1790</Characters>
  <Application>Microsoft Office Word</Application>
  <DocSecurity>0</DocSecurity>
  <Lines>14</Lines>
  <Paragraphs>4</Paragraphs>
  <ScaleCrop>false</ScaleCrop>
  <Company>Microsoft</Company>
  <LinksUpToDate>false</LinksUpToDate>
  <CharactersWithSpaces>2100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2023-01-29T08:19:00Z</dcterms:created>
</cp:coreProperties>
</file>