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60A2" w:rsidRDefault="003E60A2" w:rsidP="00C82472">
      <w:pPr>
        <w:pStyle w:val="1"/>
      </w:pPr>
      <w:r w:rsidRPr="00C82472">
        <w:rPr>
          <w:rFonts w:hint="eastAsia"/>
        </w:rPr>
        <w:t>推动人民防空高质量发展，铸就坚不可摧的护民之盾</w:t>
      </w:r>
    </w:p>
    <w:p w:rsidR="003E60A2" w:rsidRDefault="003E60A2" w:rsidP="003E60A2">
      <w:pPr>
        <w:ind w:firstLineChars="200" w:firstLine="420"/>
      </w:pPr>
      <w:r>
        <w:t>9</w:t>
      </w:r>
      <w:r>
        <w:t>月</w:t>
      </w:r>
      <w:r>
        <w:t>21</w:t>
      </w:r>
      <w:r>
        <w:t>日，上海市民防办党组理论学习中心组举行</w:t>
      </w:r>
      <w:r>
        <w:t>“</w:t>
      </w:r>
      <w:r>
        <w:t>人民防空与上海城市建设</w:t>
      </w:r>
      <w:r>
        <w:t>”</w:t>
      </w:r>
      <w:r>
        <w:t>专题学习会，办党组主要领导作</w:t>
      </w:r>
      <w:r>
        <w:t>“</w:t>
      </w:r>
      <w:r>
        <w:t>推动人民防空高质量发展，铸就坚不可摧的护民之盾</w:t>
      </w:r>
      <w:r>
        <w:t>”</w:t>
      </w:r>
      <w:r>
        <w:t>专题辅导报告。办党组班子成员、市管干部，市纪委监委派驻纪检组领导参加了报告会。</w:t>
      </w:r>
    </w:p>
    <w:p w:rsidR="003E60A2" w:rsidRDefault="003E60A2" w:rsidP="003E60A2">
      <w:pPr>
        <w:ind w:firstLineChars="200" w:firstLine="420"/>
      </w:pPr>
      <w:r>
        <w:rPr>
          <w:rFonts w:hint="eastAsia"/>
        </w:rPr>
        <w:t>党组主要领导在辅导报告中紧扣中央和市委市政府关于人民防空工作一系列部署要求，通过详实的资料、生动的案例，对“人民防空是什么、干什么、怎么干”等重大问题作了系统讲解和深入阐释，回顾人防历史，讲授人防知识，分析形势任务，展望未来发展，对进一步做好人防工作明确了要求。</w:t>
      </w:r>
    </w:p>
    <w:p w:rsidR="003E60A2" w:rsidRDefault="003E60A2" w:rsidP="003E60A2">
      <w:pPr>
        <w:ind w:firstLineChars="200" w:firstLine="420"/>
      </w:pPr>
      <w:r>
        <w:rPr>
          <w:rFonts w:hint="eastAsia"/>
        </w:rPr>
        <w:t>破除“和平积弊”秉持“立足战时、平战结合”</w:t>
      </w:r>
      <w:r>
        <w:t xml:space="preserve"> </w:t>
      </w:r>
      <w:r>
        <w:t>，增强建设人民防空责任感使命感紧迫感</w:t>
      </w:r>
    </w:p>
    <w:p w:rsidR="003E60A2" w:rsidRDefault="003E60A2" w:rsidP="003E60A2">
      <w:pPr>
        <w:ind w:firstLineChars="200" w:firstLine="420"/>
      </w:pPr>
      <w:r>
        <w:rPr>
          <w:rFonts w:hint="eastAsia"/>
        </w:rPr>
        <w:t>会议指出，人民防空作为“国之大事、国家战略、长期战略”，是国防的重要组成部分，是打赢人民战争的重要支撑，是全民性的防护工作和利国利民的公益事业，是现代城市建设的重要内容。新中国人民防空在战火中崭露萌芽，在改革中发展壮大。“平日不曾觉，临危如山岳”，要增强国防观念和人防意识，破除“和平积弊”，秉持“立足战时、平战结合”，切实增强和平时期建设人民防空的责任感使命感紧迫感。</w:t>
      </w:r>
    </w:p>
    <w:p w:rsidR="003E60A2" w:rsidRDefault="003E60A2" w:rsidP="003E60A2">
      <w:pPr>
        <w:ind w:firstLineChars="200" w:firstLine="420"/>
      </w:pPr>
      <w:r>
        <w:rPr>
          <w:rFonts w:hint="eastAsia"/>
        </w:rPr>
        <w:t>着眼“战时防空、平时服务、应急支援”使命职责，推进人民防空行动体系化、现代化、专业化</w:t>
      </w:r>
    </w:p>
    <w:p w:rsidR="003E60A2" w:rsidRDefault="003E60A2" w:rsidP="003E60A2">
      <w:pPr>
        <w:ind w:firstLineChars="200" w:firstLine="420"/>
      </w:pPr>
      <w:r>
        <w:rPr>
          <w:rFonts w:hint="eastAsia"/>
        </w:rPr>
        <w:t>会议强调，要着眼“战时防空、平时服务、应急支援”的职责使命，大力推进人民防空行动的体系化、现代化和专业化。要努力锻造战时防空的“看家本领”，彰显平时服务的“独特价值”，发挥好应急支援的“试金石”“磨刀石”作用，更好服务经济社会发展、服务城市建设、服务人民生活。要着眼现代战争空袭“快”“准”“狠”的特点，突出人员防护与重要经济目标防护并重，事先防护与末端防护并重，积极用好现代人防基本手段“鸣走藏消”。要主动发力、纳入体系，以积极能动的“区域防空拒打、主动干扰避打、综合救援抗打”，提升防护效能，减轻空袭危害。</w:t>
      </w:r>
    </w:p>
    <w:p w:rsidR="003E60A2" w:rsidRDefault="003E60A2" w:rsidP="003E60A2">
      <w:pPr>
        <w:ind w:firstLineChars="200" w:firstLine="420"/>
      </w:pPr>
      <w:r>
        <w:rPr>
          <w:rFonts w:hint="eastAsia"/>
        </w:rPr>
        <w:t>把准“三对关系”秉持“三个理念”，推进现代民防治理体系建设</w:t>
      </w:r>
    </w:p>
    <w:p w:rsidR="003E60A2" w:rsidRDefault="003E60A2" w:rsidP="003E60A2">
      <w:pPr>
        <w:ind w:firstLineChars="200" w:firstLine="420"/>
      </w:pPr>
      <w:r>
        <w:rPr>
          <w:rFonts w:hint="eastAsia"/>
        </w:rPr>
        <w:t>会议指出，要牢固树立总体国家安全观，把准“一线”和“二线”、“战时”和“平时”、“机遇”和“挑战”三对关系，秉持人防工作的本质属性是人民性、人防治理的核心关键是社会组织和动员、人防发展的根本动力是改革与创新等“三个理念”，聚力人民防空转型升级和高质量发展。要咬定青山不放松，扎实推进现代民防治理“十大体系”建设，做到管党治党严起来，人防规划建起来，战备标准树起来，制度体系立起来，平战结合用起来，民防故事讲起来，改革创新融进去，努力构筑上海超大城市强大巩固的现代人防体系。</w:t>
      </w:r>
    </w:p>
    <w:p w:rsidR="003E60A2" w:rsidRDefault="003E60A2" w:rsidP="003E60A2">
      <w:pPr>
        <w:ind w:firstLineChars="200" w:firstLine="420"/>
      </w:pPr>
      <w:r>
        <w:rPr>
          <w:rFonts w:hint="eastAsia"/>
        </w:rPr>
        <w:t>为促进学深悟透，学习会还组织学习《上海市国民经济和社会发展第十四个五年规划和二〇三五年远景目标纲要》、《上海市城市总体规划（</w:t>
      </w:r>
      <w:r>
        <w:t>2017-2035</w:t>
      </w:r>
      <w:r>
        <w:t>年）》、《上海市民防建设发展</w:t>
      </w:r>
      <w:r>
        <w:t>“</w:t>
      </w:r>
      <w:r>
        <w:t>十四五</w:t>
      </w:r>
      <w:r>
        <w:t>”</w:t>
      </w:r>
      <w:r>
        <w:t>规划》等文件。市民防办党组成员，办机关和直属单位相关同志在学习会上作了交流发言。</w:t>
      </w:r>
    </w:p>
    <w:p w:rsidR="003E60A2" w:rsidRDefault="003E60A2" w:rsidP="003E60A2">
      <w:pPr>
        <w:ind w:firstLineChars="200" w:firstLine="420"/>
      </w:pPr>
      <w:r>
        <w:rPr>
          <w:rFonts w:hint="eastAsia"/>
        </w:rPr>
        <w:t>学习会前，市民防办还组织参观上海城市规划展示馆，深刻理解上海“人文之城”“创新之城”“生态之城”建设的深刻内涵，增强了构建上海超大城市人民防空体系的责任感紧迫感。</w:t>
      </w:r>
    </w:p>
    <w:p w:rsidR="003E60A2" w:rsidRDefault="003E60A2" w:rsidP="003E60A2">
      <w:pPr>
        <w:ind w:firstLineChars="200" w:firstLine="420"/>
        <w:jc w:val="right"/>
      </w:pPr>
      <w:r w:rsidRPr="00C82472">
        <w:rPr>
          <w:rFonts w:hint="eastAsia"/>
        </w:rPr>
        <w:t>上海基层党建</w:t>
      </w:r>
      <w:r>
        <w:rPr>
          <w:rFonts w:hint="eastAsia"/>
        </w:rPr>
        <w:t>2022-09-23</w:t>
      </w:r>
    </w:p>
    <w:p w:rsidR="003E60A2" w:rsidRDefault="003E60A2" w:rsidP="00D05A16">
      <w:pPr>
        <w:sectPr w:rsidR="003E60A2" w:rsidSect="00D05A16">
          <w:type w:val="continuous"/>
          <w:pgSz w:w="11906" w:h="16838" w:code="9"/>
          <w:pgMar w:top="1644" w:right="1236" w:bottom="1418" w:left="1814" w:header="851" w:footer="907" w:gutter="0"/>
          <w:pgNumType w:start="1"/>
          <w:cols w:space="425"/>
          <w:docGrid w:type="lines" w:linePitch="341" w:charSpace="2373"/>
        </w:sectPr>
      </w:pPr>
    </w:p>
    <w:p w:rsidR="00EE5159" w:rsidRDefault="00EE5159"/>
    <w:sectPr w:rsidR="00EE51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60A2"/>
    <w:rsid w:val="003E60A2"/>
    <w:rsid w:val="00EE51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60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60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193</Words>
  <Characters>1103</Characters>
  <Application>Microsoft Office Word</Application>
  <DocSecurity>0</DocSecurity>
  <Lines>9</Lines>
  <Paragraphs>2</Paragraphs>
  <ScaleCrop>false</ScaleCrop>
  <Company>Microsoft</Company>
  <LinksUpToDate>false</LinksUpToDate>
  <CharactersWithSpaces>1294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2023-01-29T08:19:00Z</dcterms:created>
</cp:coreProperties>
</file>