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E6" w:rsidRDefault="00AC57E6" w:rsidP="0040329B">
      <w:pPr>
        <w:pStyle w:val="1"/>
      </w:pPr>
      <w:r>
        <w:rPr>
          <w:rFonts w:hint="eastAsia"/>
        </w:rPr>
        <w:t>呈贡区：</w:t>
      </w:r>
      <w:r w:rsidRPr="0040329B">
        <w:rPr>
          <w:rFonts w:hint="eastAsia"/>
        </w:rPr>
        <w:t>十年生态文明体制建设</w:t>
      </w:r>
      <w:r w:rsidRPr="0040329B">
        <w:t xml:space="preserve"> </w:t>
      </w:r>
      <w:r w:rsidRPr="0040329B">
        <w:rPr>
          <w:rFonts w:hint="eastAsia"/>
        </w:rPr>
        <w:t>守护呈贡绿水青山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党的“十八大”以来，呈贡区生态文明体制改革持续深化，生态文明建设蓬勃发展。十年来，呈贡区以改善生态环境质量为核心，落实最严格环境保护制度，坚持深化改革，坚持法治严管，着力推进生态建设，着力抓好大气、水、土壤污染防治，坚决打好污染防治攻坚战，有效防控环境风险，切实解决损害群众健康、制约经济发展的突出环境问题，取得显著成效。为推动高质量建设现代科教创新新城做出了积极贡献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十年来，生态文明体制改革迈入新阶段。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呈贡区结合生态文明体制改革总体方案的实施意见，紧扣辖区生态文明改革要点，不断推进辖区生态文明建设，印发实施了《昆明市呈贡区全面深化生态文明体制改革总体实施方案》《呈贡区绿色指标体系、生态文明指标体系》《呈贡区生态文明建设目标评价考核办法》《昆明市呈贡区领导干部自然资源资产离任审计实施办法（试行）》《昆明市呈贡区生态环境和资源损害责任追究沟通协作机制（试行）》《呈贡区打赢蓝天保卫战三年行动实施方案》《呈贡区全面深化河（湖）长制工作实施方案》《呈贡区贯彻落实湿地保护修复制度实施方案》《呈贡区环境监管网格化实施方案》《呈贡区生态环境保护工作责任方案》《昆明市呈贡区生态保护红线划定方案》等文件，建立健全辖区生态文明建设责任督查机制，细化生态文明建设责任清单，造成生态环境和资源严重破坏的责任人终身追责，全面试点领导干部自然资源资产离任审计，完成全国节水型社会建设，严格落实河湖长制，全面贯彻落实习近平生态文明思想，坚持生态立区，确保呈贡山清水秀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十年来，呈贡区生态环境质量持续向好。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水环境质量和水质稳定性进一步提升，截止</w:t>
      </w:r>
      <w:r>
        <w:t>2021</w:t>
      </w:r>
      <w:r>
        <w:rPr>
          <w:rFonts w:hint="eastAsia"/>
        </w:rPr>
        <w:t>年底，</w:t>
      </w:r>
      <w:r>
        <w:t>4</w:t>
      </w:r>
      <w:r>
        <w:rPr>
          <w:rFonts w:hint="eastAsia"/>
        </w:rPr>
        <w:t>条入滇河道纳入国考、市考的</w:t>
      </w:r>
      <w:r>
        <w:t>5</w:t>
      </w:r>
      <w:r>
        <w:rPr>
          <w:rFonts w:hint="eastAsia"/>
        </w:rPr>
        <w:t>个断面水体优良比率</w:t>
      </w:r>
      <w:r>
        <w:t>100%</w:t>
      </w:r>
      <w:r>
        <w:rPr>
          <w:rFonts w:hint="eastAsia"/>
        </w:rPr>
        <w:t>。其中：洛龙河江尾下闸国考断面年平均水质达Ⅲ类，市考断面洛龙河白龙潭交汇黑龙潭处（放马场）断面年平均水质达Ⅱ类，梁王河海康庄园南</w:t>
      </w:r>
      <w:r>
        <w:t>300</w:t>
      </w:r>
      <w:r>
        <w:rPr>
          <w:rFonts w:hint="eastAsia"/>
        </w:rPr>
        <w:t>米（小月角）断面、捞渔河三板桥断面年平均水质均达Ⅲ类，马料河照西桥断面水质从Ⅳ类提升到Ⅲ类。</w:t>
      </w:r>
      <w:r>
        <w:t>8</w:t>
      </w:r>
      <w:r>
        <w:rPr>
          <w:rFonts w:hint="eastAsia"/>
        </w:rPr>
        <w:t>条入滇沟渠消除黑臭水体，水质持续改善，清水大沟、江尾新沟水质达Ⅲ类，新河水质达Ⅳ类，龙王庙沟、牛屎沟消除劣Ⅴ类。白龙潭水库水质为Ⅲ类、松茂水库为Ⅱ类、关山水库为Ⅳ类，均达保护目标。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空气质量持续改善，自</w:t>
      </w:r>
      <w:r>
        <w:t>2013</w:t>
      </w:r>
      <w:r>
        <w:rPr>
          <w:rFonts w:hint="eastAsia"/>
        </w:rPr>
        <w:t>年呈贡新区国控空气自动站正式运行以来，空气质量优良率达</w:t>
      </w:r>
      <w:r>
        <w:t>97.74%</w:t>
      </w:r>
      <w:r>
        <w:rPr>
          <w:rFonts w:hint="eastAsia"/>
        </w:rPr>
        <w:t>。</w:t>
      </w:r>
      <w:r>
        <w:t>6</w:t>
      </w:r>
      <w:r>
        <w:rPr>
          <w:rFonts w:hint="eastAsia"/>
        </w:rPr>
        <w:t>项主要污染物除臭氧外，其余主要污染物浓度较</w:t>
      </w:r>
      <w:r>
        <w:t>2013</w:t>
      </w:r>
      <w:r>
        <w:rPr>
          <w:rFonts w:hint="eastAsia"/>
        </w:rPr>
        <w:t>年均显著下降，二氧化硫、二氧化氮、一氧化碳、可吸入颗粒物（</w:t>
      </w:r>
      <w:r>
        <w:t>PM10</w:t>
      </w:r>
      <w:r>
        <w:rPr>
          <w:rFonts w:hint="eastAsia"/>
        </w:rPr>
        <w:t>）、细颗粒物（</w:t>
      </w:r>
      <w:r>
        <w:t>PM2.5</w:t>
      </w:r>
      <w:r>
        <w:rPr>
          <w:rFonts w:hint="eastAsia"/>
        </w:rPr>
        <w:t>）分别下降</w:t>
      </w:r>
      <w:r>
        <w:t>43.8%</w:t>
      </w:r>
      <w:r>
        <w:rPr>
          <w:rFonts w:hint="eastAsia"/>
        </w:rPr>
        <w:t>、</w:t>
      </w:r>
      <w:r>
        <w:t>38.7%</w:t>
      </w:r>
      <w:r>
        <w:rPr>
          <w:rFonts w:hint="eastAsia"/>
        </w:rPr>
        <w:t>、</w:t>
      </w:r>
      <w:r>
        <w:t>19.1%</w:t>
      </w:r>
      <w:r>
        <w:rPr>
          <w:rFonts w:hint="eastAsia"/>
        </w:rPr>
        <w:t>、</w:t>
      </w:r>
      <w:r>
        <w:t>44.3%</w:t>
      </w:r>
      <w:r>
        <w:rPr>
          <w:rFonts w:hint="eastAsia"/>
        </w:rPr>
        <w:t>、</w:t>
      </w:r>
      <w:r>
        <w:t>33.3%</w:t>
      </w:r>
      <w:r>
        <w:rPr>
          <w:rFonts w:hint="eastAsia"/>
        </w:rPr>
        <w:t>，空气污染综合指数从</w:t>
      </w:r>
      <w:r>
        <w:t>3.73</w:t>
      </w:r>
      <w:r>
        <w:rPr>
          <w:rFonts w:hint="eastAsia"/>
        </w:rPr>
        <w:t>下降到</w:t>
      </w:r>
      <w:r>
        <w:t>2.85</w:t>
      </w:r>
      <w:r>
        <w:rPr>
          <w:rFonts w:hint="eastAsia"/>
        </w:rPr>
        <w:t>，下降</w:t>
      </w:r>
      <w:r>
        <w:t>23.6%</w:t>
      </w:r>
      <w:r>
        <w:rPr>
          <w:rFonts w:hint="eastAsia"/>
        </w:rPr>
        <w:t>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声环境质量在呈贡新城建设快速推进，人口、车流量大幅增加的情况下，稳中有升。</w:t>
      </w:r>
      <w:r>
        <w:t>2021</w:t>
      </w:r>
      <w:r>
        <w:rPr>
          <w:rFonts w:hint="eastAsia"/>
        </w:rPr>
        <w:t>年，建成区平均等效声级（昼间）为</w:t>
      </w:r>
      <w:r>
        <w:t>52.9</w:t>
      </w:r>
      <w:r>
        <w:rPr>
          <w:rFonts w:hint="eastAsia"/>
        </w:rPr>
        <w:t>分贝，较</w:t>
      </w:r>
      <w:r>
        <w:t>2012</w:t>
      </w:r>
      <w:r>
        <w:rPr>
          <w:rFonts w:hint="eastAsia"/>
        </w:rPr>
        <w:t>年降低</w:t>
      </w:r>
      <w:r>
        <w:t>2.4</w:t>
      </w:r>
      <w:r>
        <w:rPr>
          <w:rFonts w:hint="eastAsia"/>
        </w:rPr>
        <w:t>分贝。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十年来，生态环境监测能力建设不断加强。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环境监测能力实现跨越式提升，</w:t>
      </w:r>
      <w:r>
        <w:t>2014</w:t>
      </w:r>
      <w:r>
        <w:rPr>
          <w:rFonts w:hint="eastAsia"/>
        </w:rPr>
        <w:t>年实验室达到国家环境监测西部三级站标准，具备了水和废水、环境空气和废气、噪声三大类</w:t>
      </w:r>
      <w:r>
        <w:t>63</w:t>
      </w:r>
      <w:r>
        <w:rPr>
          <w:rFonts w:hint="eastAsia"/>
        </w:rPr>
        <w:t>项评价项目的监测能力，共有各类监测仪器设备</w:t>
      </w:r>
      <w:r>
        <w:t>97</w:t>
      </w:r>
      <w:r>
        <w:rPr>
          <w:rFonts w:hint="eastAsia"/>
        </w:rPr>
        <w:t>台。环境质量常规监测范围覆盖更加全面，包括了</w:t>
      </w:r>
      <w:r>
        <w:t>4</w:t>
      </w:r>
      <w:r>
        <w:rPr>
          <w:rFonts w:hint="eastAsia"/>
        </w:rPr>
        <w:t>条入滇河道</w:t>
      </w:r>
      <w:r>
        <w:t>7</w:t>
      </w:r>
      <w:r>
        <w:rPr>
          <w:rFonts w:hint="eastAsia"/>
        </w:rPr>
        <w:t>个监测断面、</w:t>
      </w:r>
      <w:r>
        <w:t>8</w:t>
      </w:r>
      <w:r>
        <w:rPr>
          <w:rFonts w:hint="eastAsia"/>
        </w:rPr>
        <w:t>条入滇沟渠、</w:t>
      </w:r>
      <w:r>
        <w:t>3</w:t>
      </w:r>
      <w:r>
        <w:rPr>
          <w:rFonts w:hint="eastAsia"/>
        </w:rPr>
        <w:t>个小（二）型水库、</w:t>
      </w:r>
      <w:r>
        <w:t>10</w:t>
      </w:r>
      <w:r>
        <w:rPr>
          <w:rFonts w:hint="eastAsia"/>
        </w:rPr>
        <w:t>个小型库塘，可吸入颗粒物（</w:t>
      </w:r>
      <w:r>
        <w:t>PM10</w:t>
      </w:r>
      <w:r>
        <w:rPr>
          <w:rFonts w:hint="eastAsia"/>
        </w:rPr>
        <w:t>）、细颗粒物</w:t>
      </w:r>
      <w:r>
        <w:t>(PM2.5)</w:t>
      </w:r>
      <w:r>
        <w:rPr>
          <w:rFonts w:hint="eastAsia"/>
        </w:rPr>
        <w:t>、二氧化硫</w:t>
      </w:r>
      <w:r>
        <w:t>(SO2)</w:t>
      </w:r>
      <w:r>
        <w:rPr>
          <w:rFonts w:hint="eastAsia"/>
        </w:rPr>
        <w:t>、一氧化碳</w:t>
      </w:r>
      <w:r>
        <w:t>(CO)</w:t>
      </w:r>
      <w:r>
        <w:rPr>
          <w:rFonts w:hint="eastAsia"/>
        </w:rPr>
        <w:t>、二氧化氮</w:t>
      </w:r>
      <w:r>
        <w:t>(NO2)</w:t>
      </w:r>
      <w:r>
        <w:rPr>
          <w:rFonts w:hint="eastAsia"/>
        </w:rPr>
        <w:t>、臭氧</w:t>
      </w:r>
      <w:r>
        <w:t>(O3)6</w:t>
      </w:r>
      <w:r>
        <w:rPr>
          <w:rFonts w:hint="eastAsia"/>
        </w:rPr>
        <w:t>项大气主要污染因子，</w:t>
      </w:r>
      <w:r>
        <w:t>27</w:t>
      </w:r>
      <w:r>
        <w:rPr>
          <w:rFonts w:hint="eastAsia"/>
        </w:rPr>
        <w:t>个城市噪声监测网格点、</w:t>
      </w:r>
      <w:r>
        <w:t>18</w:t>
      </w:r>
      <w:r>
        <w:rPr>
          <w:rFonts w:hint="eastAsia"/>
        </w:rPr>
        <w:t>个道路交通噪声监测点。环境监测自动化、信息化水平大幅提升，先后建成呈贡区国控空气自动站、</w:t>
      </w:r>
      <w:r>
        <w:t>7</w:t>
      </w:r>
      <w:r>
        <w:rPr>
          <w:rFonts w:hint="eastAsia"/>
        </w:rPr>
        <w:t>个</w:t>
      </w:r>
      <w:r>
        <w:t>PM10</w:t>
      </w:r>
      <w:r>
        <w:rPr>
          <w:rFonts w:hint="eastAsia"/>
        </w:rPr>
        <w:t>空气自动站、大气环境激光扫描雷达站、</w:t>
      </w:r>
      <w:r>
        <w:t>4</w:t>
      </w:r>
      <w:r>
        <w:rPr>
          <w:rFonts w:hint="eastAsia"/>
        </w:rPr>
        <w:t>个道路交通空气质量微型站，基本形成覆盖全区的大气环境自动监测网络；在洛龙河江尾下闸国控断面建成洛龙河国家地表水水质自动监测站，实现水质</w:t>
      </w:r>
      <w:r>
        <w:t>24</w:t>
      </w:r>
      <w:r>
        <w:rPr>
          <w:rFonts w:hint="eastAsia"/>
        </w:rPr>
        <w:t>小时连续自动监测；辖区国控、省控重点污染源均建成污染排放自行监测系统并与环保部门联网，实现实时监控。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十年来，污染防治工作全面深入推进，取得阶段性胜利。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污染防治从“三废”治理迈入系统治污、科学治污、精准治污。按照国务院大气、水、土壤污染防治行动计划和污染防治攻坚战部署，以及省、市有关文件、会议精神，分别制定出台呈贡区水污染、大气污染、土壤污染防治行动实施方案、《呈贡区全面加强生态环境保护坚决打好污染防治攻坚战的工作方案》《呈贡区打赢蓝天保卫战三年行动实施方案》《呈贡区打赢净土保卫战三年行动实施方案》等污染防治文件，按年度制定工作计划，明确目标责任、细化任务，以蓝天、碧水、净土保卫战为重点、以“呈贡区滇池流域保护治理及修复、集中式饮用水水源地保护、城市黑臭水体治理、农业农村面源污染治理及滇池流域规模化畜禽养殖整治专项攻坚战、固体废物及重金属污染防治专项攻坚战、柴油货车污染治理和黄标车淘汰专项攻坚战、城市扬尘综合治理专项攻坚战、油烟污染和噪声扰民整治、冷库专项整治、农业用地和农业设施专项整治”十个专项攻坚战为突破口，结合城乡人居环境提升、创文生态环境整治行动，多措并举，全面整治环境污染。扬尘、餐饮油烟污染等城市环境污染治理水平大幅提升，全面完成辖区加油站地下油罐防渗改造和油气回收治理、刘家营等</w:t>
      </w:r>
      <w:r>
        <w:t>7</w:t>
      </w:r>
      <w:r>
        <w:rPr>
          <w:rFonts w:hint="eastAsia"/>
        </w:rPr>
        <w:t>个社区饮用水消毒改造工程和段家营、刘家营、雨花</w:t>
      </w:r>
      <w:r>
        <w:t>3</w:t>
      </w:r>
      <w:r>
        <w:rPr>
          <w:rFonts w:hint="eastAsia"/>
        </w:rPr>
        <w:t>个社区饮用水水源保护区划分、标准化建设、</w:t>
      </w:r>
      <w:r>
        <w:t>21</w:t>
      </w:r>
      <w:r>
        <w:rPr>
          <w:rFonts w:hint="eastAsia"/>
        </w:rPr>
        <w:t>个土壤环境质量国控省控监测点位设置、污染地块梳理排查、第二次全国污染源普查、“散乱污”企业整治、固定污染源排污许可清理整顿、“十三五”农村环境综合整治等重点工作任务。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十年来，环境执法监管更加高效规范开展，环境风险得到有效管控。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制定《呈贡区环境监管网格化实施方案》《呈贡区区级有关部门和单位生态环境保护责任清单》等文件，压实区级各部门环境保护监管责任，构建齐抓共管工作格局，联动监管进一步强化。严格执行“三线一单”制度、环境影响评价制度、“三同时”制度、排污许可制度等管理制度，严把项目环境准入关，累计审批报告表（书）项目</w:t>
      </w:r>
      <w:r>
        <w:t>300</w:t>
      </w:r>
      <w:r>
        <w:rPr>
          <w:rFonts w:hint="eastAsia"/>
        </w:rPr>
        <w:t>个、审批（备案）登记表项目</w:t>
      </w:r>
      <w:r>
        <w:t>2260</w:t>
      </w:r>
      <w:r>
        <w:rPr>
          <w:rFonts w:hint="eastAsia"/>
        </w:rPr>
        <w:t>个。认真落实环境监管网格化管理制度、“双随机、一公开”制度，规范环境监管，十年来共现场检查重点源</w:t>
      </w:r>
      <w:r>
        <w:t>654</w:t>
      </w:r>
      <w:r>
        <w:rPr>
          <w:rFonts w:hint="eastAsia"/>
        </w:rPr>
        <w:t>家次，一般污染源</w:t>
      </w:r>
      <w:r>
        <w:t>1280</w:t>
      </w:r>
      <w:r>
        <w:rPr>
          <w:rFonts w:hint="eastAsia"/>
        </w:rPr>
        <w:t>家次</w:t>
      </w:r>
      <w:r>
        <w:t>,</w:t>
      </w:r>
      <w:r>
        <w:rPr>
          <w:rFonts w:hint="eastAsia"/>
        </w:rPr>
        <w:t>全面巡查</w:t>
      </w:r>
      <w:r>
        <w:t>4</w:t>
      </w:r>
      <w:r>
        <w:rPr>
          <w:rFonts w:hint="eastAsia"/>
        </w:rPr>
        <w:t>条入滇河道</w:t>
      </w:r>
      <w:r>
        <w:t>8</w:t>
      </w:r>
      <w:r>
        <w:rPr>
          <w:rFonts w:hint="eastAsia"/>
        </w:rPr>
        <w:t>条入滇沟渠</w:t>
      </w:r>
      <w:r>
        <w:t>116</w:t>
      </w:r>
      <w:r>
        <w:rPr>
          <w:rFonts w:hint="eastAsia"/>
        </w:rPr>
        <w:t>次，督查建筑施工工地</w:t>
      </w:r>
      <w:r>
        <w:t>1800</w:t>
      </w:r>
      <w:r>
        <w:rPr>
          <w:rFonts w:hint="eastAsia"/>
        </w:rPr>
        <w:t>余家次。立案查处环境违法案件</w:t>
      </w:r>
      <w:r>
        <w:t>251</w:t>
      </w:r>
      <w:r>
        <w:rPr>
          <w:rFonts w:hint="eastAsia"/>
        </w:rPr>
        <w:t>件，处罚</w:t>
      </w:r>
      <w:r>
        <w:t>1240.4</w:t>
      </w:r>
      <w:r>
        <w:rPr>
          <w:rFonts w:hint="eastAsia"/>
        </w:rPr>
        <w:t>万元。设立</w:t>
      </w:r>
      <w:r>
        <w:t>24</w:t>
      </w:r>
      <w:r>
        <w:rPr>
          <w:rFonts w:hint="eastAsia"/>
        </w:rPr>
        <w:t>小时环保投诉热线，共受理处置群众环保投诉</w:t>
      </w:r>
      <w:r>
        <w:t>5370</w:t>
      </w:r>
      <w:r>
        <w:rPr>
          <w:rFonts w:hint="eastAsia"/>
        </w:rPr>
        <w:t>件，做到受理率、处置率、回复率</w:t>
      </w:r>
      <w:r>
        <w:t>100%</w:t>
      </w:r>
      <w:r>
        <w:rPr>
          <w:rFonts w:hint="eastAsia"/>
        </w:rPr>
        <w:t>，较好维护了群众环境权益。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把牢固废、危废、医废、辐射污染安全关，开展环境安全隐患排查整治，对辖区固体废物、危险废物企业进行全面排查，督促企业依法规范处置废弃物。按年度对射线装置单位进行全覆盖检查及安全评估，确保核与辐射安全可控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建立了较为完备有效的环境风险应急防控体系。结合辖区实际制定《呈贡区环境突发事件应急预案》并及时修订，督促指导重点企业编制备案突发环境事件应急预案，每年组织开展应急演练，提高应急处置能力。十年来，未发生过一般及以上级别环境突发事件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十年来，求严求实推进环保督察整改，一批突出环境问题得到有效解决。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以高度责任心，认真履行呈贡区环保督察整改领导小组办公室职责，加强整改工作的组织协调、监督检查、跟踪提醒和相关业务指导，全面完成第一轮中央、省环保督察、中央环保督察“回头看”反馈涉及呈贡区</w:t>
      </w:r>
      <w:r>
        <w:t>64</w:t>
      </w:r>
      <w:r>
        <w:rPr>
          <w:rFonts w:hint="eastAsia"/>
        </w:rPr>
        <w:t>个问题、交办的</w:t>
      </w:r>
      <w:r>
        <w:t>71</w:t>
      </w:r>
      <w:r>
        <w:rPr>
          <w:rFonts w:hint="eastAsia"/>
        </w:rPr>
        <w:t>件群众投诉问题整改验收。</w:t>
      </w:r>
      <w:r>
        <w:t>2021</w:t>
      </w:r>
      <w:r>
        <w:rPr>
          <w:rFonts w:hint="eastAsia"/>
        </w:rPr>
        <w:t>年第二轮中央生态环境保护督察反馈呈贡区问题</w:t>
      </w:r>
      <w:r>
        <w:t>24</w:t>
      </w:r>
      <w:r>
        <w:rPr>
          <w:rFonts w:hint="eastAsia"/>
        </w:rPr>
        <w:t>个，已整改完成</w:t>
      </w:r>
      <w:r>
        <w:t>5</w:t>
      </w:r>
      <w:r>
        <w:rPr>
          <w:rFonts w:hint="eastAsia"/>
        </w:rPr>
        <w:t>个，交办群众投诉问题</w:t>
      </w:r>
      <w:r>
        <w:t>76</w:t>
      </w:r>
      <w:r>
        <w:rPr>
          <w:rFonts w:hint="eastAsia"/>
        </w:rPr>
        <w:t>件，已整改完成</w:t>
      </w:r>
      <w:r>
        <w:t>67</w:t>
      </w:r>
      <w:r>
        <w:rPr>
          <w:rFonts w:hint="eastAsia"/>
        </w:rPr>
        <w:t>件。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十年来，环保宣传教育更加有力有效，生态建设取得丰硕成果。</w:t>
      </w:r>
    </w:p>
    <w:p w:rsidR="00AC57E6" w:rsidRDefault="00AC57E6" w:rsidP="00AC57E6">
      <w:pPr>
        <w:ind w:firstLineChars="200" w:firstLine="420"/>
        <w:jc w:val="left"/>
      </w:pPr>
      <w:r>
        <w:rPr>
          <w:rFonts w:hint="eastAsia"/>
        </w:rPr>
        <w:t>组织开展“六五”世界环境日、世界低碳日、世界水日、环境保护宣传“五进”、环保“绿视频”、环保手抄报竞赛等主题宣传活动和“小手拉大手</w:t>
      </w:r>
      <w:r>
        <w:t xml:space="preserve"> </w:t>
      </w:r>
      <w:r>
        <w:rPr>
          <w:rFonts w:hint="eastAsia"/>
        </w:rPr>
        <w:t>争当环保小卫士”等环保志愿服务活动</w:t>
      </w:r>
      <w:r>
        <w:t>100</w:t>
      </w:r>
      <w:r>
        <w:rPr>
          <w:rFonts w:hint="eastAsia"/>
        </w:rPr>
        <w:t>余场次，累计发展环保志愿者</w:t>
      </w:r>
      <w:r>
        <w:t>600</w:t>
      </w:r>
      <w:r>
        <w:rPr>
          <w:rFonts w:hint="eastAsia"/>
        </w:rPr>
        <w:t>余名、环保义务监督员</w:t>
      </w:r>
      <w:r>
        <w:t>15</w:t>
      </w:r>
      <w:r>
        <w:rPr>
          <w:rFonts w:hint="eastAsia"/>
        </w:rPr>
        <w:t>名。持续推进“绿色创建”，积极培育“绿色细胞”，共创建成市级绿色学校</w:t>
      </w:r>
      <w:r>
        <w:t>15</w:t>
      </w:r>
      <w:r>
        <w:rPr>
          <w:rFonts w:hint="eastAsia"/>
        </w:rPr>
        <w:t>所，省级绿色学校</w:t>
      </w:r>
      <w:r>
        <w:t>3</w:t>
      </w:r>
      <w:r>
        <w:rPr>
          <w:rFonts w:hint="eastAsia"/>
        </w:rPr>
        <w:t>所，市级绿色社区</w:t>
      </w:r>
      <w:r>
        <w:t>7</w:t>
      </w:r>
      <w:r>
        <w:rPr>
          <w:rFonts w:hint="eastAsia"/>
        </w:rPr>
        <w:t>个，省级绿色社区</w:t>
      </w:r>
      <w:r>
        <w:t>2</w:t>
      </w:r>
      <w:r>
        <w:rPr>
          <w:rFonts w:hint="eastAsia"/>
        </w:rPr>
        <w:t>个，市级环境教育基地</w:t>
      </w:r>
      <w:r>
        <w:t>4</w:t>
      </w:r>
      <w:r>
        <w:rPr>
          <w:rFonts w:hint="eastAsia"/>
        </w:rPr>
        <w:t>个，省级环境教育基地</w:t>
      </w:r>
    </w:p>
    <w:p w:rsidR="00AC57E6" w:rsidRDefault="00AC57E6" w:rsidP="00AC57E6">
      <w:pPr>
        <w:ind w:firstLineChars="200" w:firstLine="420"/>
        <w:jc w:val="right"/>
      </w:pPr>
      <w:r w:rsidRPr="0040329B">
        <w:rPr>
          <w:rFonts w:hint="eastAsia"/>
        </w:rPr>
        <w:t>云南网</w:t>
      </w:r>
      <w:r>
        <w:t>2022-11-23</w:t>
      </w:r>
    </w:p>
    <w:p w:rsidR="00AC57E6" w:rsidRDefault="00AC57E6" w:rsidP="00CB1677">
      <w:pPr>
        <w:sectPr w:rsidR="00AC57E6" w:rsidSect="00CB167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5FB3" w:rsidRDefault="00BF5FB3"/>
    <w:sectPr w:rsidR="00BF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7E6"/>
    <w:rsid w:val="00AC57E6"/>
    <w:rsid w:val="00B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AC57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C57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2023-01-13T06:59:00Z</dcterms:created>
</cp:coreProperties>
</file>