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B2" w:rsidRDefault="000B10B2" w:rsidP="00D927E0">
      <w:pPr>
        <w:pStyle w:val="1"/>
      </w:pPr>
      <w:r w:rsidRPr="00D927E0">
        <w:rPr>
          <w:rFonts w:hint="eastAsia"/>
        </w:rPr>
        <w:t>深圳海关创新推出多项便利化举措</w:t>
      </w:r>
      <w:r w:rsidRPr="00D927E0">
        <w:t>--畅通物流助大湾区高质量发展</w:t>
      </w:r>
    </w:p>
    <w:p w:rsidR="000B10B2" w:rsidRDefault="000B10B2" w:rsidP="000B10B2">
      <w:pPr>
        <w:ind w:firstLineChars="196" w:firstLine="412"/>
        <w:jc w:val="left"/>
      </w:pPr>
      <w:r>
        <w:rPr>
          <w:rFonts w:hint="eastAsia"/>
        </w:rPr>
        <w:t>创造性地打造“组合港”，整合珠三角沿海和沿江口岸资源；“港区一体化”改革，让企业降成本得实惠；服务战略大局，助力“中欧班列”贸易新通道……党史学习教育开展以来，深圳海关围绕“学党史、悟思想、办实事、开新局”，深入开展“我为群众办实事”实践活动，创新推出多项促进粤港澳大湾区物流便利化举措，切实解决企业急难愁盼问题，有利便捷生产要素流通，助力粤港澳大湾区高质量发展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“组合港”助力港口群协同发展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因受珠三角水网航道水深、桥梁限高等因素限制，大型国际货轮无法直接驶入珠江水道沿江码头装卸货物，货物必须通过驳船运至深圳港区，企业需要在两地海关办理转关手续。同时深圳港口腹地和周边配套严重不足，通过公路运输进行调拨将引起“港城矛盾”问题。因此，地方政府和市场迫切希望海关进一步优化模式简化手续，推动深圳港区与珠三角沿线码头之间实现货物便利化调拨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深圳海关深入企业调研，积极听取企业诉求，同时主动走访珠三角沿江沿海海关，创造性打造“粤港澳大湾区组合港”。通过优化大湾区港口间水路中转海关监管方式，形成“国际枢纽港</w:t>
      </w:r>
      <w:r>
        <w:t>+</w:t>
      </w:r>
      <w:r>
        <w:t>珠江沿线支线港</w:t>
      </w:r>
      <w:r>
        <w:t>”</w:t>
      </w:r>
      <w:r>
        <w:t>的组合港模式，枢纽港和支线港的主管海关按照多式联运运单</w:t>
      </w:r>
      <w:r>
        <w:t>“</w:t>
      </w:r>
      <w:r>
        <w:t>一单到底</w:t>
      </w:r>
      <w:r>
        <w:t>”</w:t>
      </w:r>
      <w:r>
        <w:t>的理念实施协同监管，从枢纽港进出口的货物可以在珠江支线港码头办理交还箱手续，一次性办结海关通关查验手续，大幅压缩通关时间和成本，真正实现大湾区多港如一港。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“我们的生产料件以前都在蛇口办理海关手续，再拉到顺德的工厂，现在通过‘湾区组合港’，料件到蛇口后，码头会负责把货运到顺德的新港码头，我们在新港就能办完海关手续，直接上生产线，生产计划安排更加紧密了。”提到该公司近期料件进口的新变化，顺德某公司的陈先生笑着说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目前“粤港澳大湾区组合港”已开通</w:t>
      </w:r>
      <w:r>
        <w:t>4</w:t>
      </w:r>
      <w:r>
        <w:t>条线路，累计运送集装箱超过</w:t>
      </w:r>
      <w:r>
        <w:t>5</w:t>
      </w:r>
      <w:r>
        <w:t>万标箱，预计每年可为企业节省</w:t>
      </w:r>
      <w:r>
        <w:t>2400</w:t>
      </w:r>
      <w:r>
        <w:t>万元的报关成本。同时，集装箱平均堆存期由</w:t>
      </w:r>
      <w:r>
        <w:t>5-7</w:t>
      </w:r>
      <w:r>
        <w:t>天缩短至</w:t>
      </w:r>
      <w:r>
        <w:t>2</w:t>
      </w:r>
      <w:r>
        <w:t>天以内，大幅提高码头场地和集装箱周转效率，有力推进粤港澳大湾区港口群联动发展，为提升深圳港核心引擎竞争力提供强有力支持。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“港区一体化”助力物流提速降费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在一次调研中，深圳某企业关务负责人讲起企业遇到的一个难题，“为充分利用保税政策，我们在前海综保区设立了中心仓，仓库有专门的理货人员负责对料件进行分理后，按照需要发往公司不同厂区用于生产。然而很多从盐田港进口的料件一般采用口岸清关模式，由于货物种类和数量比较多，为避免申报错误，就必须先在盐田港进行理货，这样一来实际上就是两次理货，物流成本很高。”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了解到企业的实际困难，深圳海关针对性开展了“东西部港区一体化”物流改革，料件到盐田港后可以直接调拨到前海的中心仓，一次性完成理货、报关、查验等手续，时间和经济成本都明显下降，满足企业“先入区、后报关”的通关需求，促进口岸与特殊监管区域互联互通、优势互补，实现物流一体化运作。目前该项目已经开通盐田港至前海综保区、宝安机场至前海综保区两条物流线路，累计调拨货物</w:t>
      </w:r>
      <w:r>
        <w:t>2</w:t>
      </w:r>
      <w:r>
        <w:t>亿元，并结合企业需求正在拓展其他物流线路，切实提高关区物流便利化。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“中欧班列”助力打通贸易新通道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新冠肺炎疫情以来，在国际客运航线停飞、公路受阻、水运停滞等情况下，中欧班列凭借时效快、全天候、分段运输的独特优势，成为联通亚欧大陆的主要通道。为了保住国外客户，确保订单如期到达，深圳地区企业翘首以盼能在家门口“搭上”中欧班列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深圳海关不等不靠，主动走访市交通部门，面对“中欧班列”场站经营主体不明确、监管场地不具备条件的情况下，积极协调各方推动“湾区号”中欧班列运行，从立项到开通仅用了</w:t>
      </w:r>
      <w:r>
        <w:t>4</w:t>
      </w:r>
      <w:r>
        <w:t>个月的时间。为保障中欧班列通关时效，该关采用</w:t>
      </w:r>
      <w:r>
        <w:t>“8</w:t>
      </w:r>
      <w:r>
        <w:t>小时驻场监管</w:t>
      </w:r>
      <w:r>
        <w:t>+</w:t>
      </w:r>
      <w:r>
        <w:t>预约加班</w:t>
      </w:r>
      <w:r>
        <w:t>”</w:t>
      </w:r>
      <w:r>
        <w:t>模式，优先处理中欧班列货物查验。高效的通关使中欧班列优势明显。以深圳</w:t>
      </w:r>
      <w:r>
        <w:t>-</w:t>
      </w:r>
      <w:r>
        <w:t>杜伊斯堡线路为例，货物通过中欧班列</w:t>
      </w:r>
      <w:r>
        <w:t>16</w:t>
      </w:r>
      <w:r>
        <w:t>天后就可到达德国杜伊斯堡，比海运要节约</w:t>
      </w:r>
      <w:r>
        <w:t>15</w:t>
      </w:r>
      <w:r>
        <w:t>天左右的运输时间，而且运费仅为海运的</w:t>
      </w:r>
      <w:r>
        <w:t>75-90%</w:t>
      </w:r>
      <w:r>
        <w:t>、空运的</w:t>
      </w:r>
      <w:r>
        <w:t>40%</w:t>
      </w:r>
      <w:r>
        <w:t>，为企业提供了更加高效经济的物流新模式。</w:t>
      </w:r>
      <w:r>
        <w:t xml:space="preserve"> </w:t>
      </w:r>
    </w:p>
    <w:p w:rsidR="000B10B2" w:rsidRDefault="000B10B2" w:rsidP="00D927E0">
      <w:pPr>
        <w:jc w:val="left"/>
      </w:pPr>
      <w:r>
        <w:rPr>
          <w:rFonts w:hint="eastAsia"/>
        </w:rPr>
        <w:t xml:space="preserve">　　中欧班列运营方相关负责人表示，“中欧班列现在非常受欢迎，我们现在只需</w:t>
      </w:r>
      <w:r>
        <w:t>4-5</w:t>
      </w:r>
      <w:r>
        <w:t>天的时间就可以收集到一整列的出口货物，有时甚至出现</w:t>
      </w:r>
      <w:r>
        <w:t>‘</w:t>
      </w:r>
      <w:r>
        <w:t>一箱难求</w:t>
      </w:r>
      <w:r>
        <w:t>’</w:t>
      </w:r>
      <w:r>
        <w:t>的局面。</w:t>
      </w:r>
      <w:r>
        <w:t xml:space="preserve">” </w:t>
      </w:r>
    </w:p>
    <w:p w:rsidR="000B10B2" w:rsidRDefault="000B10B2" w:rsidP="00D927E0">
      <w:pPr>
        <w:ind w:firstLine="420"/>
        <w:jc w:val="left"/>
      </w:pPr>
      <w:r>
        <w:rPr>
          <w:rFonts w:hint="eastAsia"/>
        </w:rPr>
        <w:t>深圳海关有关负责人表示，该关将以企业需求为导向，以提高物流便利化为切入点，主动作为、锐意改革，不断创新监管模式和服务举措，积极服务“双区”建设，为大湾区构建新发展格局、实现高质量发展提供强有力支持。</w:t>
      </w:r>
    </w:p>
    <w:p w:rsidR="000B10B2" w:rsidRDefault="000B10B2" w:rsidP="00D927E0">
      <w:pPr>
        <w:ind w:firstLine="420"/>
        <w:jc w:val="right"/>
      </w:pPr>
      <w:r w:rsidRPr="00D927E0">
        <w:rPr>
          <w:rFonts w:hint="eastAsia"/>
        </w:rPr>
        <w:t>深圳海关</w:t>
      </w:r>
      <w:r w:rsidRPr="00D927E0">
        <w:t>2021-10-11</w:t>
      </w:r>
    </w:p>
    <w:p w:rsidR="000B10B2" w:rsidRDefault="000B10B2" w:rsidP="0044139E">
      <w:pPr>
        <w:sectPr w:rsidR="000B10B2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1AC9" w:rsidRDefault="00AC1AC9"/>
    <w:sectPr w:rsidR="00AC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0B2"/>
    <w:rsid w:val="000B10B2"/>
    <w:rsid w:val="00AC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10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B10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