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5FD" w:rsidRDefault="005165FD">
      <w:pPr>
        <w:pStyle w:val="1"/>
      </w:pPr>
      <w:r>
        <w:rPr>
          <w:rFonts w:hint="eastAsia"/>
        </w:rPr>
        <w:t>青岛市委台港澳办积极推进为台港澳企业上市服务工作</w:t>
      </w:r>
    </w:p>
    <w:p w:rsidR="005165FD" w:rsidRDefault="005165FD" w:rsidP="005165FD">
      <w:pPr>
        <w:ind w:firstLineChars="200" w:firstLine="420"/>
        <w:jc w:val="left"/>
      </w:pPr>
      <w:r>
        <w:rPr>
          <w:rFonts w:hint="eastAsia"/>
        </w:rPr>
        <w:t>青岛市委台港澳办持续落实市委“作风能力提升年”有关要求，为积极推动在青台资企业上市融资，享受与大陆企业同等待遇，更好地分享大陆发展机遇，青岛市委台港澳办副主任唐会林一行赴青岛证券监督管理局进行座谈交流。</w:t>
      </w:r>
    </w:p>
    <w:p w:rsidR="005165FD" w:rsidRDefault="005165FD" w:rsidP="005165FD">
      <w:pPr>
        <w:ind w:firstLineChars="200" w:firstLine="420"/>
        <w:jc w:val="left"/>
      </w:pPr>
      <w:r>
        <w:rPr>
          <w:rFonts w:hint="eastAsia"/>
        </w:rPr>
        <w:t>座谈中，唐会林介绍了我市台资企业发展的总体情况，截至</w:t>
      </w:r>
      <w:r>
        <w:t>2022</w:t>
      </w:r>
      <w:r>
        <w:t>年</w:t>
      </w:r>
      <w:r>
        <w:t>3</w:t>
      </w:r>
      <w:r>
        <w:t>月底，全市累计批准台资项目</w:t>
      </w:r>
      <w:r>
        <w:t>2689</w:t>
      </w:r>
      <w:r>
        <w:t>个，实际使用</w:t>
      </w:r>
      <w:r>
        <w:t>59.95</w:t>
      </w:r>
      <w:r>
        <w:t>亿美元，其中总投资千万美元以上</w:t>
      </w:r>
      <w:r>
        <w:t>146</w:t>
      </w:r>
      <w:r>
        <w:t>家，台资企业已成为我市经济发展的重要组成部分。台资企业在大陆上市是融入新发展格局的重要途径，是实现转型升级、发展壮大的现实选择，鼓励台资企业在大陆发展和上市已成为我国目前扩大开放的重大举措。</w:t>
      </w:r>
    </w:p>
    <w:p w:rsidR="005165FD" w:rsidRDefault="005165FD" w:rsidP="005165FD">
      <w:pPr>
        <w:ind w:firstLineChars="200" w:firstLine="420"/>
        <w:jc w:val="left"/>
      </w:pPr>
      <w:r>
        <w:rPr>
          <w:rFonts w:hint="eastAsia"/>
        </w:rPr>
        <w:t>青岛证监局副局长万景初详细介绍了我市企业上市情况及具体流程，并表示，证监会鼓励优秀台资企业来</w:t>
      </w:r>
      <w:r>
        <w:t>A</w:t>
      </w:r>
      <w:r>
        <w:t>股市场上市发展，现有政策规定台胞台企在大陆上市融资享受与陆资企业同等待遇。一直以来，青岛证监局积极支持符合条件的台资企业上市融资，积极配合支持开展拟上市台资企业的发掘、培育及辅导工作。下一步将继续加强与相关部门的联系沟通，特别是加强与市台港澳办的互动交流，大力支持、组织开展台资企业上市政策讲座及调研工作，及时梳理申请上市台资企业在审核过程中遇到的具体问题，帮助在青台资企业成功上市。</w:t>
      </w:r>
    </w:p>
    <w:p w:rsidR="005165FD" w:rsidRDefault="005165FD" w:rsidP="005165FD">
      <w:pPr>
        <w:ind w:firstLineChars="200" w:firstLine="420"/>
        <w:jc w:val="right"/>
      </w:pPr>
      <w:r>
        <w:rPr>
          <w:rFonts w:hint="eastAsia"/>
        </w:rPr>
        <w:t>青岛市委台港澳办</w:t>
      </w:r>
      <w:r>
        <w:rPr>
          <w:rFonts w:hint="eastAsia"/>
        </w:rPr>
        <w:t>2022-04-27</w:t>
      </w:r>
    </w:p>
    <w:p w:rsidR="005165FD" w:rsidRDefault="005165FD" w:rsidP="00420C41">
      <w:pPr>
        <w:sectPr w:rsidR="005165FD" w:rsidSect="00420C41">
          <w:type w:val="continuous"/>
          <w:pgSz w:w="11906" w:h="16838"/>
          <w:pgMar w:top="1644" w:right="1236" w:bottom="1418" w:left="1814" w:header="851" w:footer="907" w:gutter="0"/>
          <w:pgNumType w:start="1"/>
          <w:cols w:space="720"/>
          <w:docGrid w:type="lines" w:linePitch="341" w:charSpace="2373"/>
        </w:sectPr>
      </w:pPr>
    </w:p>
    <w:p w:rsidR="00DC4A1D" w:rsidRDefault="00DC4A1D"/>
    <w:sectPr w:rsidR="00DC4A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165FD"/>
    <w:rsid w:val="005165FD"/>
    <w:rsid w:val="00DC4A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165F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165F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479</Characters>
  <Application>Microsoft Office Word</Application>
  <DocSecurity>0</DocSecurity>
  <Lines>3</Lines>
  <Paragraphs>1</Paragraphs>
  <ScaleCrop>false</ScaleCrop>
  <Company>微软中国</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2022-12-14T05:21:00Z</dcterms:created>
</cp:coreProperties>
</file>