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F5B" w:rsidRDefault="003A7F5B" w:rsidP="003117FA">
      <w:pPr>
        <w:pStyle w:val="1"/>
      </w:pPr>
      <w:r w:rsidRPr="00117F65">
        <w:rPr>
          <w:rFonts w:hint="eastAsia"/>
        </w:rPr>
        <w:t>贵州省铜仁市市场监管局“三个转变”推进质量强市建设综述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近年来，贵州省铜仁市市场监管局从提升产品质量、破解质量技术难题、激发企业内生动力三个方面入手，着力实施质量发展方式综合改革，加快推进质量强市建设。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质量监管向质量服务转变，提升产品质量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铜仁市市场监管局着力推动企业质量安全主体责任落实，精确诊断产品质量提升的痛点和堵点，实施精准帮扶，提高产品供给质量。聚焦质量抽查“把脉听诊”</w:t>
      </w:r>
      <w:r>
        <w:t>,</w:t>
      </w:r>
      <w:r>
        <w:t>将产品质量监督抽查作为判断质量问题的重要抓手，建立国家、省、市级抽查</w:t>
      </w:r>
      <w:r>
        <w:t>“</w:t>
      </w:r>
      <w:r>
        <w:t>三张清单</w:t>
      </w:r>
      <w:r>
        <w:t>”</w:t>
      </w:r>
      <w:r>
        <w:t>，实现目录内全市重点产品监督抽查覆盖率</w:t>
      </w:r>
      <w:r>
        <w:t>100%</w:t>
      </w:r>
      <w:r>
        <w:t>；实施市级抽查</w:t>
      </w:r>
      <w:r>
        <w:t>26</w:t>
      </w:r>
      <w:r>
        <w:t>类</w:t>
      </w:r>
      <w:r>
        <w:t>580</w:t>
      </w:r>
      <w:r>
        <w:t>批次，风险监测样品达</w:t>
      </w:r>
      <w:r>
        <w:t>530</w:t>
      </w:r>
      <w:r>
        <w:t>个。聚焦质量问题</w:t>
      </w:r>
      <w:r>
        <w:t>“</w:t>
      </w:r>
      <w:r>
        <w:t>对症下药</w:t>
      </w:r>
      <w:r>
        <w:t>”</w:t>
      </w:r>
      <w:r>
        <w:t>，针对产品质量监督抽查发现的问题对症下药，实施</w:t>
      </w:r>
      <w:r>
        <w:t>“</w:t>
      </w:r>
      <w:r>
        <w:t>点对点</w:t>
      </w:r>
      <w:r>
        <w:t>”</w:t>
      </w:r>
      <w:r>
        <w:t>精准帮扶指导，坚持</w:t>
      </w:r>
      <w:r>
        <w:t>“</w:t>
      </w:r>
      <w:r>
        <w:t>一次抽查、一次问诊</w:t>
      </w:r>
      <w:r>
        <w:t>”“</w:t>
      </w:r>
      <w:r>
        <w:t>一次处罚、一次提升</w:t>
      </w:r>
      <w:r>
        <w:t>”</w:t>
      </w:r>
      <w:r>
        <w:t>，发放质量提升作业指导意见书</w:t>
      </w:r>
      <w:r>
        <w:t>51</w:t>
      </w:r>
      <w:r>
        <w:t>份，帮助企</w:t>
      </w:r>
      <w:r>
        <w:rPr>
          <w:rFonts w:hint="eastAsia"/>
        </w:rPr>
        <w:t>业完成整改质量问题</w:t>
      </w:r>
      <w:r>
        <w:t>51</w:t>
      </w:r>
      <w:r>
        <w:t>个。聚焦中小企业</w:t>
      </w:r>
      <w:r>
        <w:t>“</w:t>
      </w:r>
      <w:r>
        <w:t>精调细理</w:t>
      </w:r>
      <w:r>
        <w:t>”</w:t>
      </w:r>
      <w:r>
        <w:t>，以质量基础设施</w:t>
      </w:r>
      <w:r>
        <w:t>“</w:t>
      </w:r>
      <w:r>
        <w:t>一站式</w:t>
      </w:r>
      <w:r>
        <w:t>”</w:t>
      </w:r>
      <w:r>
        <w:t>服务为抓手，建立</w:t>
      </w:r>
      <w:r>
        <w:t>“1</w:t>
      </w:r>
      <w:r>
        <w:t>总站</w:t>
      </w:r>
      <w:r>
        <w:t>+12</w:t>
      </w:r>
      <w:r>
        <w:t>分站</w:t>
      </w:r>
      <w:r>
        <w:t>”</w:t>
      </w:r>
      <w:r>
        <w:t>机制，开放实验室</w:t>
      </w:r>
      <w:r>
        <w:t>4</w:t>
      </w:r>
      <w:r>
        <w:t>个，解决计量问题</w:t>
      </w:r>
      <w:r>
        <w:t>69</w:t>
      </w:r>
      <w:r>
        <w:t>个，帮扶指导</w:t>
      </w:r>
      <w:r>
        <w:t>39</w:t>
      </w:r>
      <w:r>
        <w:t>家企业获质量认证证书</w:t>
      </w:r>
      <w:r>
        <w:t>87</w:t>
      </w:r>
      <w:r>
        <w:t>张。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被动应对向主动攻关转变，破解技术难题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铜仁市市场监管局改变以往“头痛医头、脚痛治脚”的做法，组织“项目式”质量技术攻关，推动企业降低资源成本消耗，提高生产经营效率。以质量发展项目推动技术创新</w:t>
      </w:r>
      <w:r>
        <w:t>,</w:t>
      </w:r>
      <w:r>
        <w:t>争取财政支持资金</w:t>
      </w:r>
      <w:r>
        <w:t>100</w:t>
      </w:r>
      <w:r>
        <w:t>万元，在全省率先组织实施市级质量提升项目，突出解决关键共性质量技术难题。累计征集质量提升项目</w:t>
      </w:r>
      <w:r>
        <w:t>107</w:t>
      </w:r>
      <w:r>
        <w:t>个，先期实施</w:t>
      </w:r>
      <w:r>
        <w:t>21</w:t>
      </w:r>
      <w:r>
        <w:t>个，完成验收</w:t>
      </w:r>
      <w:r>
        <w:t>15</w:t>
      </w:r>
      <w:r>
        <w:t>个，实现了质量效益和经济效益双提升。以标准示范项目引领产业升级</w:t>
      </w:r>
      <w:r>
        <w:t>,</w:t>
      </w:r>
      <w:r>
        <w:t>、推动先进标准运用，建立完善产业标准体系，提高产品质量标准，引领产业升级。在市场监管部门指导帮扶下，铜仁市近年来共获批国家级标准化示范项目</w:t>
      </w:r>
      <w:r>
        <w:t>10</w:t>
      </w:r>
      <w:r>
        <w:t>个、省级</w:t>
      </w:r>
      <w:r>
        <w:t>14</w:t>
      </w:r>
      <w:r>
        <w:t>个，居全省第一。以知识产权项目带动价值转化</w:t>
      </w:r>
      <w:r>
        <w:t>,</w:t>
      </w:r>
      <w:r>
        <w:t>组织申报各类知识产权项目</w:t>
      </w:r>
      <w:r>
        <w:t>24</w:t>
      </w:r>
      <w:r>
        <w:t>个，开展知识产权质押融资入园惠企行动，搭建对接交流平台，为</w:t>
      </w:r>
      <w:r>
        <w:t>2</w:t>
      </w:r>
      <w:r>
        <w:t>家企业提供质押登记查询服务，指导</w:t>
      </w:r>
      <w:r>
        <w:t>3</w:t>
      </w:r>
      <w:r>
        <w:t>家企业累计获得贷款</w:t>
      </w:r>
      <w:r>
        <w:t>1500</w:t>
      </w:r>
      <w:r>
        <w:t>余万元。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整体推进向标杆引领转变，激发内生动力</w:t>
      </w:r>
    </w:p>
    <w:p w:rsidR="003A7F5B" w:rsidRDefault="003A7F5B" w:rsidP="003A7F5B">
      <w:pPr>
        <w:ind w:firstLineChars="200" w:firstLine="420"/>
        <w:jc w:val="left"/>
      </w:pPr>
      <w:r>
        <w:rPr>
          <w:rFonts w:hint="eastAsia"/>
        </w:rPr>
        <w:t>铜仁市市场监管局实施对标管理，强化龙头企业优势，树立质量标杆，带动提升产业质量竞争力，注入新动力。做强龙头企业，树立行业标杆</w:t>
      </w:r>
      <w:r>
        <w:t>,</w:t>
      </w:r>
      <w:r>
        <w:t>对质量管理基础较好、发展势头正劲的</w:t>
      </w:r>
      <w:r>
        <w:t>31</w:t>
      </w:r>
      <w:r>
        <w:t>家行业领头企业，以</w:t>
      </w:r>
      <w:r>
        <w:t>“</w:t>
      </w:r>
      <w:r>
        <w:t>政府出资、机构出人、企业出效</w:t>
      </w:r>
      <w:r>
        <w:t>”</w:t>
      </w:r>
      <w:r>
        <w:t>的方式，组建专家团队主动上门服务，开展</w:t>
      </w:r>
      <w:r>
        <w:t>“</w:t>
      </w:r>
      <w:r>
        <w:t>一对一</w:t>
      </w:r>
      <w:r>
        <w:t>”</w:t>
      </w:r>
      <w:r>
        <w:t>卓越绩效评价模式帮扶培训，不断加强全面质量管理，助力企业跑出</w:t>
      </w:r>
      <w:r>
        <w:t>“</w:t>
      </w:r>
      <w:r>
        <w:t>加速度</w:t>
      </w:r>
      <w:r>
        <w:t>”</w:t>
      </w:r>
      <w:r>
        <w:t>。提升主导产业，树立区域标杆</w:t>
      </w:r>
      <w:r>
        <w:t>,</w:t>
      </w:r>
      <w:r>
        <w:t>以</w:t>
      </w:r>
      <w:r>
        <w:t>“</w:t>
      </w:r>
      <w:r>
        <w:t>一市一域、一县一品</w:t>
      </w:r>
      <w:r>
        <w:t>”</w:t>
      </w:r>
      <w:r>
        <w:t>为主攻方向，聚焦</w:t>
      </w:r>
      <w:r>
        <w:t>12</w:t>
      </w:r>
      <w:r>
        <w:t>类主导产业的产业链、供应链，将其中的中小微企业纳入统一的质量管理体系，形成</w:t>
      </w:r>
      <w:r>
        <w:t>“</w:t>
      </w:r>
      <w:r>
        <w:t>龙头企业输出标准</w:t>
      </w:r>
      <w:r>
        <w:t>+</w:t>
      </w:r>
      <w:r>
        <w:t>上下游企</w:t>
      </w:r>
      <w:r>
        <w:rPr>
          <w:rFonts w:hint="eastAsia"/>
        </w:rPr>
        <w:t>业执行标准</w:t>
      </w:r>
      <w:r>
        <w:t>+</w:t>
      </w:r>
      <w:r>
        <w:t>全产业链统一标准</w:t>
      </w:r>
      <w:r>
        <w:t>”</w:t>
      </w:r>
      <w:r>
        <w:t>的质量提升局面，推动产业链、供应链质量协同提升。争创质量荣誉，树立质量标杆</w:t>
      </w:r>
      <w:r>
        <w:t>,</w:t>
      </w:r>
      <w:r>
        <w:t>指导和鼓励辖区企业申报第四届贵州省省长质量奖，启动首届铜仁市市长质量奖评选表彰活动，为全市各行业企业树立了质量标杆，形成质量标杆梯度培育、分级表彰的工作格局。</w:t>
      </w:r>
    </w:p>
    <w:p w:rsidR="003A7F5B" w:rsidRDefault="003A7F5B" w:rsidP="003A7F5B">
      <w:pPr>
        <w:ind w:firstLineChars="200" w:firstLine="420"/>
        <w:jc w:val="right"/>
      </w:pPr>
      <w:r w:rsidRPr="00117F65">
        <w:rPr>
          <w:rFonts w:hint="eastAsia"/>
        </w:rPr>
        <w:t>中国市场监管报</w:t>
      </w:r>
      <w:r>
        <w:rPr>
          <w:rFonts w:hint="eastAsia"/>
        </w:rPr>
        <w:t>2022-8-5</w:t>
      </w:r>
    </w:p>
    <w:p w:rsidR="003A7F5B" w:rsidRDefault="003A7F5B" w:rsidP="002B6EE6">
      <w:pPr>
        <w:sectPr w:rsidR="003A7F5B" w:rsidSect="002B6EE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B7617" w:rsidRDefault="003B7617"/>
    <w:sectPr w:rsidR="003B76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7F5B"/>
    <w:rsid w:val="003A7F5B"/>
    <w:rsid w:val="003B7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7F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7F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1089</Characters>
  <Application>Microsoft Office Word</Application>
  <DocSecurity>0</DocSecurity>
  <Lines>9</Lines>
  <Paragraphs>2</Paragraphs>
  <ScaleCrop>false</ScaleCrop>
  <Company>Sky123.Org</Company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2022-09-15T07:45:00Z</dcterms:created>
</cp:coreProperties>
</file>