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5263" w:rsidRDefault="00C45263" w:rsidP="008A7923">
      <w:pPr>
        <w:pStyle w:val="1"/>
        <w:spacing w:line="247" w:lineRule="auto"/>
      </w:pPr>
      <w:r w:rsidRPr="00504AE0">
        <w:rPr>
          <w:rFonts w:hint="eastAsia"/>
        </w:rPr>
        <w:t>风行四十载</w:t>
      </w:r>
      <w:r w:rsidRPr="00504AE0">
        <w:t xml:space="preserve"> 奋进新时代｜</w:t>
      </w:r>
      <w:r>
        <w:t>平顶山</w:t>
      </w:r>
      <w:r w:rsidRPr="00504AE0">
        <w:t>市市场监管局谱写高质量发展新篇章</w:t>
      </w:r>
    </w:p>
    <w:p w:rsidR="00C45263" w:rsidRDefault="00C45263" w:rsidP="00C45263">
      <w:pPr>
        <w:spacing w:line="247" w:lineRule="auto"/>
        <w:ind w:firstLineChars="200" w:firstLine="420"/>
        <w:jc w:val="left"/>
      </w:pPr>
      <w:r>
        <w:rPr>
          <w:rFonts w:hint="eastAsia"/>
        </w:rPr>
        <w:t>平顶山市市场监督管理局于</w:t>
      </w:r>
      <w:r>
        <w:t>2019</w:t>
      </w:r>
      <w:r>
        <w:t>年</w:t>
      </w:r>
      <w:r>
        <w:t>1</w:t>
      </w:r>
      <w:r>
        <w:t>月</w:t>
      </w:r>
      <w:r>
        <w:t>22</w:t>
      </w:r>
      <w:r>
        <w:t>日正式成立，整合了原市工商局、原市质监局、原市食药监局以及市发展和改革委的价格监督检查与反垄断执法、市商务局的打击侵犯知识产权和制售假冒伪劣、市科技局的知识产权保护等重要职能。</w:t>
      </w:r>
    </w:p>
    <w:p w:rsidR="00C45263" w:rsidRDefault="00C45263" w:rsidP="00C45263">
      <w:pPr>
        <w:spacing w:line="247" w:lineRule="auto"/>
        <w:ind w:firstLineChars="200" w:firstLine="420"/>
        <w:jc w:val="left"/>
      </w:pPr>
      <w:r>
        <w:rPr>
          <w:rFonts w:hint="eastAsia"/>
        </w:rPr>
        <w:t>作为市政府工作部门，市市场监督管理局主要负责市场主体登记注册，食品、药品、特种设备、工业产品质量监管，反不正当竞争执法，计量、标准化、检验检测、认证认可管理服务，知识产权，消费者权益保护等工作，监管领域覆盖准入、生产、流通、消费等环节，是与企业商户打交道最密切的部门，也是打击假冒伪劣、维护“舌尖上的安全”、促进高质量发展的政府重要职能部门。</w:t>
      </w:r>
    </w:p>
    <w:p w:rsidR="00C45263" w:rsidRDefault="00C45263" w:rsidP="00C45263">
      <w:pPr>
        <w:spacing w:line="247" w:lineRule="auto"/>
        <w:ind w:firstLineChars="200" w:firstLine="420"/>
        <w:jc w:val="left"/>
      </w:pPr>
      <w:r>
        <w:rPr>
          <w:rFonts w:hint="eastAsia"/>
        </w:rPr>
        <w:t>荣誉榜</w:t>
      </w:r>
    </w:p>
    <w:p w:rsidR="00C45263" w:rsidRDefault="00C45263" w:rsidP="00C45263">
      <w:pPr>
        <w:spacing w:line="247" w:lineRule="auto"/>
        <w:ind w:firstLineChars="200" w:firstLine="420"/>
        <w:jc w:val="left"/>
      </w:pPr>
      <w:r>
        <w:rPr>
          <w:rFonts w:hint="eastAsia"/>
        </w:rPr>
        <w:t>全国文明单位</w:t>
      </w:r>
    </w:p>
    <w:p w:rsidR="00C45263" w:rsidRDefault="00C45263" w:rsidP="00C45263">
      <w:pPr>
        <w:spacing w:line="247" w:lineRule="auto"/>
        <w:ind w:firstLineChars="200" w:firstLine="420"/>
        <w:jc w:val="left"/>
      </w:pPr>
      <w:r>
        <w:rPr>
          <w:rFonts w:hint="eastAsia"/>
        </w:rPr>
        <w:t>全国巾帼文明岗</w:t>
      </w:r>
    </w:p>
    <w:p w:rsidR="00C45263" w:rsidRDefault="00C45263" w:rsidP="00C45263">
      <w:pPr>
        <w:spacing w:line="247" w:lineRule="auto"/>
        <w:ind w:firstLineChars="200" w:firstLine="420"/>
        <w:jc w:val="left"/>
      </w:pPr>
      <w:r>
        <w:rPr>
          <w:rFonts w:hint="eastAsia"/>
        </w:rPr>
        <w:t>全国消费维权先进集体</w:t>
      </w:r>
    </w:p>
    <w:p w:rsidR="00C45263" w:rsidRDefault="00C45263" w:rsidP="00C45263">
      <w:pPr>
        <w:spacing w:line="247" w:lineRule="auto"/>
        <w:ind w:firstLineChars="200" w:firstLine="420"/>
        <w:jc w:val="left"/>
      </w:pPr>
      <w:r>
        <w:rPr>
          <w:rFonts w:hint="eastAsia"/>
        </w:rPr>
        <w:t>全省依法行政示范单位</w:t>
      </w:r>
    </w:p>
    <w:p w:rsidR="00C45263" w:rsidRDefault="00C45263" w:rsidP="00C45263">
      <w:pPr>
        <w:spacing w:line="247" w:lineRule="auto"/>
        <w:ind w:firstLineChars="200" w:firstLine="420"/>
        <w:jc w:val="left"/>
      </w:pPr>
      <w:r>
        <w:rPr>
          <w:rFonts w:hint="eastAsia"/>
        </w:rPr>
        <w:t>省级行政执法责任制示范点</w:t>
      </w:r>
    </w:p>
    <w:p w:rsidR="00C45263" w:rsidRDefault="00C45263" w:rsidP="00C45263">
      <w:pPr>
        <w:spacing w:line="247" w:lineRule="auto"/>
        <w:ind w:firstLineChars="200" w:firstLine="420"/>
        <w:jc w:val="left"/>
      </w:pPr>
      <w:r>
        <w:rPr>
          <w:rFonts w:hint="eastAsia"/>
        </w:rPr>
        <w:t>省政府质量考核</w:t>
      </w:r>
      <w:r>
        <w:t>A</w:t>
      </w:r>
      <w:r>
        <w:t>级</w:t>
      </w:r>
    </w:p>
    <w:p w:rsidR="00C45263" w:rsidRDefault="00C45263" w:rsidP="00C45263">
      <w:pPr>
        <w:spacing w:line="247" w:lineRule="auto"/>
        <w:ind w:firstLineChars="200" w:firstLine="420"/>
        <w:jc w:val="left"/>
      </w:pPr>
      <w:r>
        <w:rPr>
          <w:rFonts w:hint="eastAsia"/>
        </w:rPr>
        <w:t>全省食品安全考核优秀</w:t>
      </w:r>
    </w:p>
    <w:p w:rsidR="00C45263" w:rsidRDefault="00C45263" w:rsidP="00C45263">
      <w:pPr>
        <w:spacing w:line="247" w:lineRule="auto"/>
        <w:ind w:firstLineChars="200" w:firstLine="420"/>
        <w:jc w:val="left"/>
      </w:pPr>
      <w:r>
        <w:rPr>
          <w:rFonts w:hint="eastAsia"/>
        </w:rPr>
        <w:t>全省市场监管系统先进集体</w:t>
      </w:r>
    </w:p>
    <w:p w:rsidR="00C45263" w:rsidRDefault="00C45263" w:rsidP="00C45263">
      <w:pPr>
        <w:spacing w:line="247" w:lineRule="auto"/>
        <w:ind w:firstLineChars="200" w:firstLine="420"/>
        <w:jc w:val="left"/>
      </w:pPr>
      <w:r>
        <w:rPr>
          <w:rFonts w:hint="eastAsia"/>
        </w:rPr>
        <w:t>全省市场监管系统法治政府建设先进单位</w:t>
      </w:r>
    </w:p>
    <w:p w:rsidR="00C45263" w:rsidRDefault="00C45263" w:rsidP="00C45263">
      <w:pPr>
        <w:spacing w:line="247" w:lineRule="auto"/>
        <w:ind w:firstLineChars="200" w:firstLine="420"/>
        <w:jc w:val="left"/>
      </w:pPr>
      <w:r>
        <w:rPr>
          <w:rFonts w:hint="eastAsia"/>
        </w:rPr>
        <w:t>全省“两品一械”监测工作先进单位</w:t>
      </w:r>
    </w:p>
    <w:p w:rsidR="00C45263" w:rsidRDefault="00C45263" w:rsidP="00C45263">
      <w:pPr>
        <w:spacing w:line="247" w:lineRule="auto"/>
        <w:ind w:firstLineChars="200" w:firstLine="420"/>
        <w:jc w:val="left"/>
      </w:pPr>
      <w:r>
        <w:rPr>
          <w:rFonts w:hint="eastAsia"/>
        </w:rPr>
        <w:t>全省市场监管系统“小个专”党建工作先进集体</w:t>
      </w:r>
    </w:p>
    <w:p w:rsidR="00C45263" w:rsidRDefault="00C45263" w:rsidP="00C45263">
      <w:pPr>
        <w:spacing w:line="247" w:lineRule="auto"/>
        <w:ind w:firstLineChars="200" w:firstLine="420"/>
        <w:jc w:val="left"/>
      </w:pPr>
      <w:r>
        <w:rPr>
          <w:rFonts w:hint="eastAsia"/>
        </w:rPr>
        <w:t>全省市场主体年报工作先进集体</w:t>
      </w:r>
    </w:p>
    <w:p w:rsidR="00C45263" w:rsidRDefault="00C45263" w:rsidP="00C45263">
      <w:pPr>
        <w:spacing w:line="247" w:lineRule="auto"/>
        <w:ind w:firstLineChars="200" w:firstLine="420"/>
        <w:jc w:val="left"/>
      </w:pPr>
      <w:r>
        <w:rPr>
          <w:rFonts w:hint="eastAsia"/>
        </w:rPr>
        <w:t>全省物品编码工作先进集体</w:t>
      </w:r>
    </w:p>
    <w:p w:rsidR="00C45263" w:rsidRDefault="00C45263" w:rsidP="00C45263">
      <w:pPr>
        <w:spacing w:line="247" w:lineRule="auto"/>
        <w:ind w:firstLineChars="200" w:firstLine="420"/>
        <w:jc w:val="left"/>
      </w:pPr>
      <w:r>
        <w:rPr>
          <w:rFonts w:hint="eastAsia"/>
        </w:rPr>
        <w:t>全省市场监管系统扫黑除恶斗争工作先进集体</w:t>
      </w:r>
    </w:p>
    <w:p w:rsidR="00C45263" w:rsidRDefault="00C45263" w:rsidP="00C45263">
      <w:pPr>
        <w:spacing w:line="247" w:lineRule="auto"/>
        <w:ind w:firstLineChars="200" w:firstLine="420"/>
        <w:jc w:val="left"/>
      </w:pPr>
      <w:r>
        <w:rPr>
          <w:rFonts w:hint="eastAsia"/>
        </w:rPr>
        <w:t>全省燃煤散烧治理先进单位</w:t>
      </w:r>
    </w:p>
    <w:p w:rsidR="00C45263" w:rsidRDefault="00C45263" w:rsidP="00C45263">
      <w:pPr>
        <w:spacing w:line="247" w:lineRule="auto"/>
        <w:ind w:firstLineChars="200" w:firstLine="420"/>
        <w:jc w:val="left"/>
      </w:pPr>
      <w:r>
        <w:t>1.</w:t>
      </w:r>
      <w:r>
        <w:t>党建引领，当好</w:t>
      </w:r>
      <w:r>
        <w:t>“</w:t>
      </w:r>
      <w:r>
        <w:t>两个确立</w:t>
      </w:r>
      <w:r>
        <w:t>”</w:t>
      </w:r>
      <w:r>
        <w:t>的捍卫者</w:t>
      </w:r>
    </w:p>
    <w:p w:rsidR="00C45263" w:rsidRDefault="00C45263" w:rsidP="00C45263">
      <w:pPr>
        <w:spacing w:line="247" w:lineRule="auto"/>
        <w:ind w:firstLineChars="200" w:firstLine="420"/>
        <w:jc w:val="left"/>
      </w:pPr>
      <w:r>
        <w:rPr>
          <w:rFonts w:hint="eastAsia"/>
        </w:rPr>
        <w:t>市市场监管部门一头连着</w:t>
      </w:r>
      <w:r>
        <w:t>38</w:t>
      </w:r>
      <w:r>
        <w:t>万户市场主体，一头连着</w:t>
      </w:r>
      <w:r>
        <w:t>500</w:t>
      </w:r>
      <w:r>
        <w:t>万消费群体，既是业务性很强的政治机关，也是政治性很强的业务机关。市市场监管局成立以来，局党组始终把加强党的全面领导作为首要政治任务，明确了</w:t>
      </w:r>
      <w:r>
        <w:t>“</w:t>
      </w:r>
      <w:r>
        <w:t>以党的建设高质量推动市场监管工作高质量</w:t>
      </w:r>
      <w:r>
        <w:t>”</w:t>
      </w:r>
      <w:r>
        <w:t>的思路，提出了</w:t>
      </w:r>
      <w:r>
        <w:t>“</w:t>
      </w:r>
      <w:r>
        <w:t>一开局就是高标准，一起步就是高水平</w:t>
      </w:r>
      <w:r>
        <w:t>”</w:t>
      </w:r>
      <w:r>
        <w:t>的目标，开展了机构改革大调研、作风纪律大整顿、重点企业大走访、监管效能大提升</w:t>
      </w:r>
      <w:r>
        <w:t>“</w:t>
      </w:r>
      <w:r>
        <w:t>四大行动</w:t>
      </w:r>
      <w:r>
        <w:t>”</w:t>
      </w:r>
      <w:r>
        <w:t>，实施了以注册登记为主体的准入工程、以质量强市为主体的强基工程、以知识产权为主体的增彩工程、以信用监管为主体的诚信工程、以非公党建为主体的</w:t>
      </w:r>
      <w:r>
        <w:rPr>
          <w:rFonts w:hint="eastAsia"/>
        </w:rPr>
        <w:t>铸魂工程、以法治引领为主体的护航工程、以消费维权为主体的惠民工程“七大工程”，有力推动了“事合、人合、心合、力合”，实现了改革推进速度快、干部调整过渡稳、机构人员融合好、各项工作争出彩的局面。</w:t>
      </w:r>
    </w:p>
    <w:p w:rsidR="00C45263" w:rsidRDefault="00C45263" w:rsidP="00C45263">
      <w:pPr>
        <w:spacing w:line="247" w:lineRule="auto"/>
        <w:ind w:firstLineChars="200" w:firstLine="420"/>
        <w:jc w:val="left"/>
      </w:pPr>
      <w:r>
        <w:rPr>
          <w:rFonts w:hint="eastAsia"/>
        </w:rPr>
        <w:lastRenderedPageBreak/>
        <w:t>政治机关建设不断深化。该局坚持把学习习近平新时代中国特色社会主义思想作为第一任务，梳理收集总书记有关“放管服”改革、质量安全监管、食品药品安全监管等重要论述</w:t>
      </w:r>
      <w:r>
        <w:t>235</w:t>
      </w:r>
      <w:r>
        <w:t>条，汇编成《习近平总书记关于市场监管重要论述》，确保总书记重要论述、重要讲话、重要指示批示精神在系统全覆盖、全落实，引领全系统坚定拥护</w:t>
      </w:r>
      <w:r>
        <w:t>“</w:t>
      </w:r>
      <w:r>
        <w:t>两个确立</w:t>
      </w:r>
      <w:r>
        <w:t>”</w:t>
      </w:r>
      <w:r>
        <w:t>、始终做到</w:t>
      </w:r>
      <w:r>
        <w:t>“</w:t>
      </w:r>
      <w:r>
        <w:t>两个维护</w:t>
      </w:r>
      <w:r>
        <w:t>”</w:t>
      </w:r>
      <w:r>
        <w:t>。</w:t>
      </w:r>
      <w:r>
        <w:t>2021</w:t>
      </w:r>
      <w:r>
        <w:t>年，该局被评为全市</w:t>
      </w:r>
      <w:r>
        <w:t>“</w:t>
      </w:r>
      <w:r>
        <w:t>创建模范机关先进单位</w:t>
      </w:r>
      <w:r>
        <w:t>”</w:t>
      </w:r>
      <w:r>
        <w:t>，在全市</w:t>
      </w:r>
      <w:r>
        <w:t>“</w:t>
      </w:r>
      <w:r>
        <w:t>百年接力</w:t>
      </w:r>
      <w:r>
        <w:t xml:space="preserve"> </w:t>
      </w:r>
      <w:r>
        <w:t>强国有我</w:t>
      </w:r>
      <w:r>
        <w:t>”</w:t>
      </w:r>
      <w:r>
        <w:t>党史知识竞赛中荣获一等奖。</w:t>
      </w:r>
    </w:p>
    <w:p w:rsidR="00C45263" w:rsidRDefault="00C45263" w:rsidP="00C45263">
      <w:pPr>
        <w:spacing w:line="247" w:lineRule="auto"/>
        <w:ind w:firstLineChars="200" w:firstLine="420"/>
        <w:jc w:val="left"/>
      </w:pPr>
      <w:r>
        <w:rPr>
          <w:rFonts w:hint="eastAsia"/>
        </w:rPr>
        <w:t>党风廉政建设纵深开展。该局出台履行全面从严治党主体责任清单，大力支持派驻纪检监察组工作，开展“以案说法、以案促改”警示教育，严格执行中央八项规定精神及实施细则，一体推进“不敢腐、不能腐、不想腐”体系建设。</w:t>
      </w:r>
    </w:p>
    <w:p w:rsidR="00C45263" w:rsidRDefault="00C45263" w:rsidP="00C45263">
      <w:pPr>
        <w:spacing w:line="247" w:lineRule="auto"/>
        <w:ind w:firstLineChars="200" w:firstLine="420"/>
        <w:jc w:val="left"/>
      </w:pPr>
      <w:r>
        <w:rPr>
          <w:rFonts w:hint="eastAsia"/>
        </w:rPr>
        <w:t>队伍作风建设全面加强。该局持续开展“能力作风建设年”活动，严格落实“</w:t>
      </w:r>
      <w:r>
        <w:t>13710”</w:t>
      </w:r>
      <w:r>
        <w:t>制度，扎实组织双月观摩、季度比拼活动，举办执法办案大比武、办公技能大比赛、行政审批大演练。两年来，全市市场监管系统</w:t>
      </w:r>
      <w:r>
        <w:t>6</w:t>
      </w:r>
      <w:r>
        <w:t>人被国务院食安委、国家市场监管总局、中消协、中国红十字会评为先进。</w:t>
      </w:r>
      <w:r>
        <w:t>2022</w:t>
      </w:r>
      <w:r>
        <w:t>年，在全市</w:t>
      </w:r>
      <w:r>
        <w:t>“</w:t>
      </w:r>
      <w:r>
        <w:t>能力作风建设年</w:t>
      </w:r>
      <w:r>
        <w:t>”</w:t>
      </w:r>
      <w:r>
        <w:t>活动推进会上，该局作为唯一市直单位作典型发言。</w:t>
      </w:r>
    </w:p>
    <w:p w:rsidR="00C45263" w:rsidRDefault="00C45263" w:rsidP="00C45263">
      <w:pPr>
        <w:spacing w:line="247" w:lineRule="auto"/>
        <w:ind w:firstLineChars="200" w:firstLine="420"/>
        <w:jc w:val="left"/>
      </w:pPr>
      <w:r>
        <w:t>2.</w:t>
      </w:r>
      <w:r>
        <w:t>深化改革，当好市场主体的培育者</w:t>
      </w:r>
    </w:p>
    <w:p w:rsidR="00C45263" w:rsidRDefault="00C45263" w:rsidP="00C45263">
      <w:pPr>
        <w:spacing w:line="247" w:lineRule="auto"/>
        <w:ind w:firstLineChars="200" w:firstLine="420"/>
        <w:jc w:val="left"/>
      </w:pPr>
      <w:r>
        <w:rPr>
          <w:rFonts w:hint="eastAsia"/>
        </w:rPr>
        <w:t>市场主体对社会生产、经济发展、稳定就业、创新创造具有十分重要的意义，是支撑高质量发展最可贵、最可靠、最可预期的战略资源。该局大力实施市场主体培育工程，让市场主体“生得下、长得大、活得好”。截至</w:t>
      </w:r>
      <w:r>
        <w:t>8</w:t>
      </w:r>
      <w:r>
        <w:t>月底，全市（含汝州）登记在册市场主体达到</w:t>
      </w:r>
      <w:r>
        <w:t>38.7</w:t>
      </w:r>
      <w:r>
        <w:t>万户。在全省</w:t>
      </w:r>
      <w:r>
        <w:t>2021</w:t>
      </w:r>
      <w:r>
        <w:t>年度营商环境评价中，该局牵头的</w:t>
      </w:r>
      <w:r>
        <w:t>“</w:t>
      </w:r>
      <w:r>
        <w:t>企业开办</w:t>
      </w:r>
      <w:r>
        <w:t>”</w:t>
      </w:r>
      <w:r>
        <w:t>指标，由</w:t>
      </w:r>
      <w:r>
        <w:t>2020</w:t>
      </w:r>
      <w:r>
        <w:t>年度的全省第</w:t>
      </w:r>
      <w:r>
        <w:t>16</w:t>
      </w:r>
      <w:r>
        <w:t>位上升到第</w:t>
      </w:r>
      <w:r>
        <w:t>6</w:t>
      </w:r>
      <w:r>
        <w:t>位。在全市优化营商环境大会上，该局连续两年作典型发言。</w:t>
      </w:r>
    </w:p>
    <w:p w:rsidR="00C45263" w:rsidRDefault="00C45263" w:rsidP="00C45263">
      <w:pPr>
        <w:spacing w:line="247" w:lineRule="auto"/>
        <w:ind w:firstLineChars="200" w:firstLine="420"/>
        <w:jc w:val="left"/>
      </w:pPr>
      <w:r>
        <w:rPr>
          <w:rFonts w:hint="eastAsia"/>
        </w:rPr>
        <w:t>提升企业开办效率。该局在全省率先实施企业开办十部门联合“一窗通办”“一网通办”、率先发布平顶山市企业开办一窗通办工作规范，深入推进“开办企业</w:t>
      </w:r>
      <w:r>
        <w:t>+N</w:t>
      </w:r>
      <w:r>
        <w:t>项服务</w:t>
      </w:r>
      <w:r>
        <w:t>”</w:t>
      </w:r>
      <w:r>
        <w:t>改革措施，在此基础上推出企业开办</w:t>
      </w:r>
      <w:r>
        <w:t>“</w:t>
      </w:r>
      <w:r>
        <w:t>十个办</w:t>
      </w:r>
      <w:r>
        <w:t>”</w:t>
      </w:r>
      <w:r>
        <w:t>新型服务措施（企业开办标准办、一窗办、快捷办、免费办、便利办、网上办、上门办、拓展办、帮扶办、集群办），全方位、全流程、全领域为办事群众提供线上线下相结合的快捷准入服务，实现企业开办</w:t>
      </w:r>
      <w:r>
        <w:t>“</w:t>
      </w:r>
      <w:r>
        <w:t>一日办结、全程免费</w:t>
      </w:r>
      <w:r>
        <w:t>”</w:t>
      </w:r>
      <w:r>
        <w:t>，让群众到市场监管部门办事像网购一样便利。</w:t>
      </w:r>
    </w:p>
    <w:p w:rsidR="00C45263" w:rsidRDefault="00C45263" w:rsidP="00C45263">
      <w:pPr>
        <w:spacing w:line="247" w:lineRule="auto"/>
        <w:ind w:firstLineChars="200" w:firstLine="420"/>
        <w:jc w:val="left"/>
      </w:pPr>
      <w:r>
        <w:rPr>
          <w:rFonts w:hint="eastAsia"/>
        </w:rPr>
        <w:t>深化“一业一证”改革。</w:t>
      </w:r>
      <w:r>
        <w:t>2021</w:t>
      </w:r>
      <w:r>
        <w:t>年，该局在全省率先实施药品零售行业</w:t>
      </w:r>
      <w:r>
        <w:t>“</w:t>
      </w:r>
      <w:r>
        <w:t>综合许可</w:t>
      </w:r>
      <w:r>
        <w:t>”“</w:t>
      </w:r>
      <w:r>
        <w:t>一业一证</w:t>
      </w:r>
      <w:r>
        <w:t>”</w:t>
      </w:r>
      <w:r>
        <w:t>改革，目前已为</w:t>
      </w:r>
      <w:r>
        <w:t>813</w:t>
      </w:r>
      <w:r>
        <w:t>家药品零售企业节约</w:t>
      </w:r>
      <w:r>
        <w:t>“</w:t>
      </w:r>
      <w:r>
        <w:t>空房期</w:t>
      </w:r>
      <w:r>
        <w:t>”</w:t>
      </w:r>
      <w:r>
        <w:t>租赁费等</w:t>
      </w:r>
      <w:r>
        <w:t>5700</w:t>
      </w:r>
      <w:r>
        <w:t>余万元。今年，该局在全省首创医疗器械行业</w:t>
      </w:r>
      <w:r>
        <w:t>“</w:t>
      </w:r>
      <w:r>
        <w:t>一业一证、一证准营</w:t>
      </w:r>
      <w:r>
        <w:t>”</w:t>
      </w:r>
      <w:r>
        <w:t>改革，将医疗器械经营行业五项许可（备案）证整合为</w:t>
      </w:r>
      <w:r>
        <w:t>1</w:t>
      </w:r>
      <w:r>
        <w:t>张许可证，办证时间从</w:t>
      </w:r>
      <w:r>
        <w:t>90</w:t>
      </w:r>
      <w:r>
        <w:t>个工作日压缩至</w:t>
      </w:r>
      <w:r>
        <w:t>10</w:t>
      </w:r>
      <w:r>
        <w:t>个工作日，市委书记张雷明批示肯定，省委深改办通报表扬。</w:t>
      </w:r>
    </w:p>
    <w:p w:rsidR="00C45263" w:rsidRDefault="00C45263" w:rsidP="00C45263">
      <w:pPr>
        <w:spacing w:line="247" w:lineRule="auto"/>
        <w:ind w:firstLineChars="200" w:firstLine="420"/>
        <w:jc w:val="left"/>
      </w:pPr>
      <w:r>
        <w:rPr>
          <w:rFonts w:hint="eastAsia"/>
        </w:rPr>
        <w:t>助力企业快入准营。该局在全国首推“帮办</w:t>
      </w:r>
      <w:r>
        <w:t>+</w:t>
      </w:r>
      <w:r>
        <w:t>模板</w:t>
      </w:r>
      <w:r>
        <w:t>+</w:t>
      </w:r>
      <w:r>
        <w:t>指导</w:t>
      </w:r>
      <w:r>
        <w:t>”</w:t>
      </w:r>
      <w:r>
        <w:t>助企模式，在办事大厅设置特事难事专区和助企惠客厅，提供</w:t>
      </w:r>
      <w:r>
        <w:t>“</w:t>
      </w:r>
      <w:r>
        <w:t>一对一</w:t>
      </w:r>
      <w:r>
        <w:t>”</w:t>
      </w:r>
      <w:r>
        <w:t>全程服务，有效解决办理行政许可事项时</w:t>
      </w:r>
      <w:r>
        <w:t>“</w:t>
      </w:r>
      <w:r>
        <w:t>看不明白、不会操作、耗时较长</w:t>
      </w:r>
      <w:r>
        <w:t>”</w:t>
      </w:r>
      <w:r>
        <w:t>的问题，走出了服务企业发展鹰城新模式。助企模式推行以来，</w:t>
      </w:r>
      <w:r>
        <w:t>350</w:t>
      </w:r>
      <w:r>
        <w:t>余家企业办证时间从</w:t>
      </w:r>
      <w:r>
        <w:t>6</w:t>
      </w:r>
      <w:r>
        <w:t>个月压缩到</w:t>
      </w:r>
      <w:r>
        <w:t>1</w:t>
      </w:r>
      <w:r>
        <w:t>个月，节约成本</w:t>
      </w:r>
      <w:r>
        <w:t>600</w:t>
      </w:r>
      <w:r>
        <w:t>余万元。</w:t>
      </w:r>
    </w:p>
    <w:p w:rsidR="00C45263" w:rsidRDefault="00C45263" w:rsidP="00C45263">
      <w:pPr>
        <w:spacing w:line="247" w:lineRule="auto"/>
        <w:ind w:firstLineChars="200" w:firstLine="420"/>
        <w:jc w:val="left"/>
      </w:pPr>
      <w:r>
        <w:t>3.</w:t>
      </w:r>
      <w:r>
        <w:t>探索创新，当好高效监管的实践者</w:t>
      </w:r>
    </w:p>
    <w:p w:rsidR="00C45263" w:rsidRDefault="00C45263" w:rsidP="00C45263">
      <w:pPr>
        <w:spacing w:line="247" w:lineRule="auto"/>
        <w:ind w:firstLineChars="200" w:firstLine="420"/>
        <w:jc w:val="left"/>
      </w:pPr>
      <w:r>
        <w:rPr>
          <w:rFonts w:hint="eastAsia"/>
        </w:rPr>
        <w:t>经国序民，正其制度。当前，以市场监管部门为主要执行主体的法律有</w:t>
      </w:r>
      <w:r>
        <w:t>19</w:t>
      </w:r>
      <w:r>
        <w:t>件、行政法规有</w:t>
      </w:r>
      <w:r>
        <w:t>47</w:t>
      </w:r>
      <w:r>
        <w:t>件、部门规章有</w:t>
      </w:r>
      <w:r>
        <w:t>252</w:t>
      </w:r>
      <w:r>
        <w:t>件。随着市场经济体制的不断完善、市场监管执法领域的不断拓宽，该局党组审时度势，及时提出</w:t>
      </w:r>
      <w:r>
        <w:t>“</w:t>
      </w:r>
      <w:r>
        <w:t>法治工作全局化、全局工作法治化</w:t>
      </w:r>
      <w:r>
        <w:t>”</w:t>
      </w:r>
      <w:r>
        <w:t>的理念。</w:t>
      </w:r>
      <w:r>
        <w:t>2020</w:t>
      </w:r>
      <w:r>
        <w:t>年</w:t>
      </w:r>
      <w:r>
        <w:t>8</w:t>
      </w:r>
      <w:r>
        <w:t>月，全省法治政府建设培训班在平顶山举行，该局作了典型发言，对</w:t>
      </w:r>
      <w:r>
        <w:t>“</w:t>
      </w:r>
      <w:r>
        <w:t>法治工作全局化、全局工作法治化</w:t>
      </w:r>
      <w:r>
        <w:t>”</w:t>
      </w:r>
      <w:r>
        <w:t>理念进行了更深层次的思考和阐述。</w:t>
      </w:r>
      <w:r>
        <w:t>2021</w:t>
      </w:r>
      <w:r>
        <w:t>年</w:t>
      </w:r>
      <w:r>
        <w:t>3</w:t>
      </w:r>
      <w:r>
        <w:t>月，国家市场监管总局领导莅临平顶山调研指导行政执法工作，把该局的法治政府建设经验作为典型向全国推广。</w:t>
      </w:r>
      <w:r>
        <w:t>2021</w:t>
      </w:r>
      <w:r>
        <w:t>年</w:t>
      </w:r>
      <w:r>
        <w:t>12</w:t>
      </w:r>
      <w:r>
        <w:t>月，该局</w:t>
      </w:r>
      <w:r>
        <w:t>“</w:t>
      </w:r>
      <w:r>
        <w:t>法治工</w:t>
      </w:r>
      <w:r>
        <w:rPr>
          <w:rFonts w:hint="eastAsia"/>
        </w:rPr>
        <w:t>作全局化、全局工作法治化”理念被国家市场监管总局编入《法治市场监管建设实施纲要（</w:t>
      </w:r>
      <w:r>
        <w:t>2021—2025</w:t>
      </w:r>
      <w:r>
        <w:t>年）》，被河南省市场监管局编入《河南法治市场监管建设实施方案》。</w:t>
      </w:r>
    </w:p>
    <w:p w:rsidR="00C45263" w:rsidRDefault="00C45263" w:rsidP="00C45263">
      <w:pPr>
        <w:spacing w:line="247" w:lineRule="auto"/>
        <w:ind w:firstLineChars="200" w:firstLine="420"/>
        <w:jc w:val="left"/>
      </w:pPr>
      <w:r>
        <w:rPr>
          <w:rFonts w:hint="eastAsia"/>
        </w:rPr>
        <w:t>深入推行服务型行政执法。该局出台《关于深化服务型行政执法助力全市经济高质量发展的实施意见》，通过建立四项机制、明确十二条措施、落实四项任务等，逐步构建起市场监管服务型执法的“四梁八柱”。出台免责清单，对</w:t>
      </w:r>
      <w:r>
        <w:t>60</w:t>
      </w:r>
      <w:r>
        <w:t>项轻微违法行为实行</w:t>
      </w:r>
      <w:r>
        <w:t>“</w:t>
      </w:r>
      <w:r>
        <w:t>首次不罚</w:t>
      </w:r>
      <w:r>
        <w:t>”</w:t>
      </w:r>
      <w:r>
        <w:t>。梳理企业容易出现的</w:t>
      </w:r>
      <w:r>
        <w:t>15</w:t>
      </w:r>
      <w:r>
        <w:t>种违法行为，对企业进行提醒、教育，努力做到严格执法、精准执法、有温度的执法。截至目前，该局共向企业发出行政建议</w:t>
      </w:r>
      <w:r>
        <w:t>46</w:t>
      </w:r>
      <w:r>
        <w:t>份，帮企业减少经济损失</w:t>
      </w:r>
      <w:r>
        <w:t>1800</w:t>
      </w:r>
      <w:r>
        <w:t>多万元。</w:t>
      </w:r>
    </w:p>
    <w:p w:rsidR="00C45263" w:rsidRDefault="00C45263" w:rsidP="00C45263">
      <w:pPr>
        <w:spacing w:line="247" w:lineRule="auto"/>
        <w:ind w:firstLineChars="200" w:firstLine="420"/>
        <w:jc w:val="left"/>
      </w:pPr>
      <w:r>
        <w:rPr>
          <w:rFonts w:hint="eastAsia"/>
        </w:rPr>
        <w:t>扎实推进法治政府建设。围绕我市创建全国法治政府建设示范市的目标，该局认真落实领导干部学法用法制度，出台“月月普法”活动实施方案，组织对市场主体走访、对行政案件回访、对重点行业遍访“三访”行动</w:t>
      </w:r>
      <w:r>
        <w:t>47</w:t>
      </w:r>
      <w:r>
        <w:t>回，开展法律</w:t>
      </w:r>
      <w:r>
        <w:t>“</w:t>
      </w:r>
      <w:r>
        <w:t>进企业、进学校、进社区、进乡村、进市场、进景区</w:t>
      </w:r>
      <w:r>
        <w:t>”</w:t>
      </w:r>
      <w:r>
        <w:t>活动</w:t>
      </w:r>
      <w:r>
        <w:t>82</w:t>
      </w:r>
      <w:r>
        <w:t>次。同时，利用</w:t>
      </w:r>
      <w:r>
        <w:t>“3·15”</w:t>
      </w:r>
      <w:r>
        <w:t>国际消费者权益日、</w:t>
      </w:r>
      <w:r>
        <w:t>“4·26”</w:t>
      </w:r>
      <w:r>
        <w:t>世界知识产权日、食品安全宣传周等重要时间节点，集中开展相关法律法规宣传活动，激发全民创建热情。</w:t>
      </w:r>
      <w:r>
        <w:t>2022</w:t>
      </w:r>
      <w:r>
        <w:t>年，该局作为唯一的市直单位在创建全国法治政府建设示范市推进会上作典型发言。</w:t>
      </w:r>
    </w:p>
    <w:p w:rsidR="00C45263" w:rsidRDefault="00C45263" w:rsidP="00C45263">
      <w:pPr>
        <w:spacing w:line="247" w:lineRule="auto"/>
        <w:ind w:firstLineChars="200" w:firstLine="420"/>
        <w:jc w:val="left"/>
      </w:pPr>
      <w:r>
        <w:rPr>
          <w:rFonts w:hint="eastAsia"/>
        </w:rPr>
        <w:t>有序加强信用监管。推行“双随机、一公开”抽查检查（随机抽取企业名单、随机抽取检查人员，公开抽查检查结果），防止“想查谁就查谁”“想怎么查就怎么查”，提升监管的公正性、规范性。</w:t>
      </w:r>
      <w:r>
        <w:t>2021</w:t>
      </w:r>
      <w:r>
        <w:t>年，该局牵头</w:t>
      </w:r>
      <w:r>
        <w:t>27</w:t>
      </w:r>
      <w:r>
        <w:t>个单位制订</w:t>
      </w:r>
      <w:r>
        <w:t>128</w:t>
      </w:r>
      <w:r>
        <w:t>项检查清单，实现了系统内部</w:t>
      </w:r>
      <w:r>
        <w:t>“</w:t>
      </w:r>
      <w:r>
        <w:t>双随机</w:t>
      </w:r>
      <w:r>
        <w:t>”</w:t>
      </w:r>
      <w:r>
        <w:t>监管全覆盖、跨部门</w:t>
      </w:r>
      <w:r>
        <w:t>“</w:t>
      </w:r>
      <w:r>
        <w:t>双随机</w:t>
      </w:r>
      <w:r>
        <w:t>”</w:t>
      </w:r>
      <w:r>
        <w:t>监管常态化，市场主体年报信息公示工作连续</w:t>
      </w:r>
      <w:r>
        <w:t>4</w:t>
      </w:r>
      <w:r>
        <w:t>年被省市场监管局评为先进。</w:t>
      </w:r>
      <w:r>
        <w:t>3</w:t>
      </w:r>
      <w:r>
        <w:t>年来，该局累计修复经营异常名录信息、严重违法失信名单信息、行政处罚信息</w:t>
      </w:r>
      <w:r>
        <w:t>2.1</w:t>
      </w:r>
      <w:r>
        <w:t>万条，信用约束作用不断凸显。全市初步形成以</w:t>
      </w:r>
      <w:r>
        <w:t>“</w:t>
      </w:r>
      <w:r>
        <w:t>双随机、一公开</w:t>
      </w:r>
      <w:r>
        <w:t>”</w:t>
      </w:r>
      <w:r>
        <w:t>监管为基本手段，以重点监管为</w:t>
      </w:r>
      <w:r>
        <w:rPr>
          <w:rFonts w:hint="eastAsia"/>
        </w:rPr>
        <w:t>补充，以信用监管为基础的新型监管机制，监管效能持续提升，营商环境不断优化。在全省</w:t>
      </w:r>
      <w:r>
        <w:t>2021</w:t>
      </w:r>
      <w:r>
        <w:t>年度营商环境评价中，该局牵头的</w:t>
      </w:r>
      <w:r>
        <w:t>“</w:t>
      </w:r>
      <w:r>
        <w:t>市场监管</w:t>
      </w:r>
      <w:r>
        <w:t>”</w:t>
      </w:r>
      <w:r>
        <w:t>指标由</w:t>
      </w:r>
      <w:r>
        <w:t>2020</w:t>
      </w:r>
      <w:r>
        <w:t>年度的第</w:t>
      </w:r>
      <w:r>
        <w:t>8</w:t>
      </w:r>
      <w:r>
        <w:t>位上升到第</w:t>
      </w:r>
      <w:r>
        <w:t>5</w:t>
      </w:r>
      <w:r>
        <w:t>位。</w:t>
      </w:r>
    </w:p>
    <w:p w:rsidR="00C45263" w:rsidRDefault="00C45263" w:rsidP="00C45263">
      <w:pPr>
        <w:spacing w:line="247" w:lineRule="auto"/>
        <w:ind w:firstLineChars="200" w:firstLine="420"/>
        <w:jc w:val="left"/>
      </w:pPr>
      <w:r>
        <w:t>4.</w:t>
      </w:r>
      <w:r>
        <w:t>扛牢责任，当好安全底线的守护者</w:t>
      </w:r>
    </w:p>
    <w:p w:rsidR="00C45263" w:rsidRDefault="00C45263" w:rsidP="00C45263">
      <w:pPr>
        <w:spacing w:line="247" w:lineRule="auto"/>
        <w:ind w:firstLineChars="200" w:firstLine="420"/>
        <w:jc w:val="left"/>
      </w:pPr>
      <w:r>
        <w:rPr>
          <w:rFonts w:hint="eastAsia"/>
        </w:rPr>
        <w:t>安全是底线，也是红线，更是生命线。该局牢记人民至上的发展理念，聚焦“米袋子”“菜篮子”“果盘子”“盐罐子”“药瓶子”，强化使命担当，严守安全底线，让百姓吃得放心、买得安心、用得舒心，托起百姓稳稳的幸福。</w:t>
      </w:r>
    </w:p>
    <w:p w:rsidR="00C45263" w:rsidRDefault="00C45263" w:rsidP="00C45263">
      <w:pPr>
        <w:spacing w:line="247" w:lineRule="auto"/>
        <w:ind w:firstLineChars="200" w:firstLine="420"/>
        <w:jc w:val="left"/>
      </w:pPr>
      <w:r>
        <w:rPr>
          <w:rFonts w:hint="eastAsia"/>
        </w:rPr>
        <w:t>疫情防控屏障坚强有力。该局认真贯彻落实市委和市政府决策部署，打造扁平精干型指挥体系，组建价格监测、食品监管、企业服务等</w:t>
      </w:r>
      <w:r>
        <w:t>7</w:t>
      </w:r>
      <w:r>
        <w:t>个工作组，制定风险预警、日常调度等</w:t>
      </w:r>
      <w:r>
        <w:t>4</w:t>
      </w:r>
      <w:r>
        <w:t>项制度，排查农贸市场经营户、沿街门店</w:t>
      </w:r>
      <w:r>
        <w:t>6</w:t>
      </w:r>
      <w:r>
        <w:t>万余户次，实施疫苗、</w:t>
      </w:r>
      <w:r>
        <w:t>“</w:t>
      </w:r>
      <w:r>
        <w:t>四类药品</w:t>
      </w:r>
      <w:r>
        <w:t>”</w:t>
      </w:r>
      <w:r>
        <w:t>、冷链食品闭环管控，为疫情防控提供市场监管坚强支撑。</w:t>
      </w:r>
    </w:p>
    <w:p w:rsidR="00C45263" w:rsidRDefault="00C45263" w:rsidP="00C45263">
      <w:pPr>
        <w:spacing w:line="247" w:lineRule="auto"/>
        <w:ind w:firstLineChars="200" w:firstLine="420"/>
        <w:jc w:val="left"/>
      </w:pPr>
      <w:r>
        <w:rPr>
          <w:rFonts w:hint="eastAsia"/>
        </w:rPr>
        <w:t>食品安全形势平稳向好。该局在全省率先推进“互联网</w:t>
      </w:r>
      <w:r>
        <w:t>+</w:t>
      </w:r>
      <w:r>
        <w:t>监管</w:t>
      </w:r>
      <w:r>
        <w:t>+</w:t>
      </w:r>
      <w:r>
        <w:t>透明车间</w:t>
      </w:r>
      <w:r>
        <w:t>”“</w:t>
      </w:r>
      <w:r>
        <w:t>互联网</w:t>
      </w:r>
      <w:r>
        <w:t>+</w:t>
      </w:r>
      <w:r>
        <w:t>明厨亮灶</w:t>
      </w:r>
      <w:r>
        <w:t>”</w:t>
      </w:r>
      <w:r>
        <w:t>建设，让消费者通过手机即可实时监控生产车间、餐饮厨房环境，目前实现了农村集体聚餐场所和中小学校食堂全覆盖。在全省率先推行</w:t>
      </w:r>
      <w:r>
        <w:t>“</w:t>
      </w:r>
      <w:r>
        <w:t>封签送达</w:t>
      </w:r>
      <w:r>
        <w:t>”</w:t>
      </w:r>
      <w:r>
        <w:t>制度，保障了餐饮外卖配送环节</w:t>
      </w:r>
      <w:r>
        <w:t>“</w:t>
      </w:r>
      <w:r>
        <w:t>最后一公里</w:t>
      </w:r>
      <w:r>
        <w:t>”</w:t>
      </w:r>
      <w:r>
        <w:t>的食品安全，该局是全省唯一被授予全国</w:t>
      </w:r>
      <w:r>
        <w:t>“2019</w:t>
      </w:r>
      <w:r>
        <w:t>餐饮安全治理举措创新奖</w:t>
      </w:r>
      <w:r>
        <w:t>”</w:t>
      </w:r>
      <w:r>
        <w:t>的单位。全市实现省级食品安全示范县（区）、达标县（区）创建</w:t>
      </w:r>
      <w:r>
        <w:t>“</w:t>
      </w:r>
      <w:r>
        <w:t>满堂彩</w:t>
      </w:r>
      <w:r>
        <w:t>”</w:t>
      </w:r>
      <w:r>
        <w:t>。在</w:t>
      </w:r>
      <w:r>
        <w:t>2020</w:t>
      </w:r>
      <w:r>
        <w:t>年全国食品安全座谈会和</w:t>
      </w:r>
      <w:r>
        <w:t>2021</w:t>
      </w:r>
      <w:r>
        <w:t>年第十九届中国食品安全大会上，该局作为全省唯一一家单位作大会发言。近年来</w:t>
      </w:r>
      <w:r>
        <w:rPr>
          <w:rFonts w:hint="eastAsia"/>
        </w:rPr>
        <w:t>，全国先后有</w:t>
      </w:r>
      <w:r>
        <w:t>230</w:t>
      </w:r>
      <w:r>
        <w:t>多个县（市、区）来我市观摩交流食品安全工作。</w:t>
      </w:r>
    </w:p>
    <w:p w:rsidR="00C45263" w:rsidRDefault="00C45263" w:rsidP="00C45263">
      <w:pPr>
        <w:spacing w:line="247" w:lineRule="auto"/>
        <w:ind w:firstLineChars="200" w:firstLine="420"/>
        <w:jc w:val="left"/>
      </w:pPr>
      <w:r>
        <w:rPr>
          <w:rFonts w:hint="eastAsia"/>
        </w:rPr>
        <w:t>“两品一械”监管持续推进。该局开展麻醉药品、精神药品、中药饮片等专项整治，加大对大型医疗机构、零售药店及医疗药械、医用防护产品的监管力度，两年来组织飞行检查</w:t>
      </w:r>
      <w:r>
        <w:t>162</w:t>
      </w:r>
      <w:r>
        <w:t>家次，整改隐患</w:t>
      </w:r>
      <w:r>
        <w:t>874</w:t>
      </w:r>
      <w:r>
        <w:t>条；在全省率先实施化妆品</w:t>
      </w:r>
      <w:r>
        <w:t>“</w:t>
      </w:r>
      <w:r>
        <w:t>双随机、一公开</w:t>
      </w:r>
      <w:r>
        <w:t>”</w:t>
      </w:r>
      <w:r>
        <w:t>抽查检查，打造美发化妆品经营单位规范化建设试点</w:t>
      </w:r>
      <w:r>
        <w:t>62</w:t>
      </w:r>
      <w:r>
        <w:t>家。</w:t>
      </w:r>
      <w:r>
        <w:t>2022</w:t>
      </w:r>
      <w:r>
        <w:t>年，该局全力帮助河南真实生物科技有限公司顺利通过国家药监局审批，</w:t>
      </w:r>
      <w:r>
        <w:t>8</w:t>
      </w:r>
      <w:r>
        <w:t>月</w:t>
      </w:r>
      <w:r>
        <w:t>2</w:t>
      </w:r>
      <w:r>
        <w:t>日正式投产，阿兹夫定片成为全国第一个拥有自主知识产权和全球专利的治疗新冠肺炎小分子口服特效药，被确定为河南十项重大战略性技术研发成果之首。</w:t>
      </w:r>
    </w:p>
    <w:p w:rsidR="00C45263" w:rsidRDefault="00C45263" w:rsidP="00C45263">
      <w:pPr>
        <w:spacing w:line="247" w:lineRule="auto"/>
        <w:ind w:firstLineChars="200" w:firstLine="420"/>
        <w:jc w:val="left"/>
      </w:pPr>
      <w:r>
        <w:rPr>
          <w:rFonts w:hint="eastAsia"/>
        </w:rPr>
        <w:t>特种设备安全稳步提升。该局持续提升</w:t>
      </w:r>
      <w:r>
        <w:t>96333</w:t>
      </w:r>
      <w:r>
        <w:t>电梯</w:t>
      </w:r>
      <w:r>
        <w:t>24</w:t>
      </w:r>
      <w:r>
        <w:t>小时应急救援能力，电梯困人处置成功率</w:t>
      </w:r>
      <w:r>
        <w:t>100%</w:t>
      </w:r>
      <w:r>
        <w:t>。扎实开展危化品、压力管道、大型游乐设施等专项整治，纵深推进城镇燃气安全百日行动，加快气瓶质量安全追溯体系建设速度。近年来，全市未发生特种设备安全事故，实现了特种设备万台死亡率为零和重特大事故起数零控制的</w:t>
      </w:r>
      <w:r>
        <w:t>“</w:t>
      </w:r>
      <w:r>
        <w:t>双零</w:t>
      </w:r>
      <w:r>
        <w:t>”</w:t>
      </w:r>
      <w:r>
        <w:t>目标。</w:t>
      </w:r>
    </w:p>
    <w:p w:rsidR="00C45263" w:rsidRDefault="00C45263" w:rsidP="00C45263">
      <w:pPr>
        <w:spacing w:line="247" w:lineRule="auto"/>
        <w:ind w:firstLineChars="200" w:firstLine="420"/>
        <w:jc w:val="left"/>
      </w:pPr>
      <w:r>
        <w:rPr>
          <w:rFonts w:hint="eastAsia"/>
        </w:rPr>
        <w:t>产品质量基础不断夯实。该局组织危险化学品、建材市场、农资、学生儿童老年用品、非医用口罩、消防电器等专项整治，</w:t>
      </w:r>
      <w:r>
        <w:t>3</w:t>
      </w:r>
      <w:r>
        <w:t>年来完成</w:t>
      </w:r>
      <w:r>
        <w:t>667</w:t>
      </w:r>
      <w:r>
        <w:t>家企业</w:t>
      </w:r>
      <w:r>
        <w:t>1421</w:t>
      </w:r>
      <w:r>
        <w:t>批次产品的监督抽检，产品合格率为</w:t>
      </w:r>
      <w:r>
        <w:t>98.2%</w:t>
      </w:r>
      <w:r>
        <w:t>。当前，该局正紧盯危险化学品、钢筋、电线电缆、彩钢夹芯板等</w:t>
      </w:r>
      <w:r>
        <w:t>12</w:t>
      </w:r>
      <w:r>
        <w:t>类重点产品，统一开展风险隐患集中治理攻坚行动，压实企业主体责任，严抓质量监管。</w:t>
      </w:r>
    </w:p>
    <w:p w:rsidR="00C45263" w:rsidRDefault="00C45263" w:rsidP="00C45263">
      <w:pPr>
        <w:spacing w:line="247" w:lineRule="auto"/>
        <w:ind w:firstLineChars="200" w:firstLine="420"/>
        <w:jc w:val="left"/>
      </w:pPr>
      <w:r>
        <w:t>5.</w:t>
      </w:r>
      <w:r>
        <w:t>敢于亮剑，当好经济秩序的维护者</w:t>
      </w:r>
    </w:p>
    <w:p w:rsidR="00C45263" w:rsidRDefault="00C45263" w:rsidP="00C45263">
      <w:pPr>
        <w:spacing w:line="247" w:lineRule="auto"/>
        <w:ind w:firstLineChars="200" w:firstLine="420"/>
        <w:jc w:val="left"/>
      </w:pPr>
      <w:r>
        <w:rPr>
          <w:rFonts w:hint="eastAsia"/>
        </w:rPr>
        <w:t>人民对美好生活的向往，就是我们的奋斗目标。该局通过主动作为、靠前发力，加大执法办案力度，有效规范了市场经济秩序，切实维护了消费者的合法权益，用市场监管人的“辛苦指数”换来人民群众的“幸福指数”。</w:t>
      </w:r>
    </w:p>
    <w:p w:rsidR="00C45263" w:rsidRDefault="00C45263" w:rsidP="00C45263">
      <w:pPr>
        <w:spacing w:line="247" w:lineRule="auto"/>
        <w:ind w:firstLineChars="200" w:firstLine="420"/>
        <w:jc w:val="left"/>
      </w:pPr>
      <w:r>
        <w:rPr>
          <w:rFonts w:hint="eastAsia"/>
        </w:rPr>
        <w:t>开展系列专项行动。该局聚焦食用油掺杂掺假、油品质量违法、加油站计量作弊、“神医”“神药”虚假违法广告等十大重点领域，组织民生领域“铁拳”行动。聚焦社会关切，先后组织开展了整治养老诈骗、打击传销、反不正当竞争、打击“仿冒混淆”等集中执法行动，</w:t>
      </w:r>
      <w:r>
        <w:t>3</w:t>
      </w:r>
      <w:r>
        <w:t>年来办理案件</w:t>
      </w:r>
      <w:r>
        <w:t>5000</w:t>
      </w:r>
      <w:r>
        <w:t>余起。查处的河南某公司违法广告案，被列为全国市场监管系统</w:t>
      </w:r>
      <w:r>
        <w:t>“</w:t>
      </w:r>
      <w:r>
        <w:t>十大典型案例</w:t>
      </w:r>
      <w:r>
        <w:t>”</w:t>
      </w:r>
      <w:r>
        <w:t>。办理网络传销大案</w:t>
      </w:r>
      <w:r>
        <w:t>5</w:t>
      </w:r>
      <w:r>
        <w:t>起，罚没款</w:t>
      </w:r>
      <w:r>
        <w:t>5000</w:t>
      </w:r>
      <w:r>
        <w:t>余万元。</w:t>
      </w:r>
    </w:p>
    <w:p w:rsidR="00C45263" w:rsidRDefault="00C45263" w:rsidP="00C45263">
      <w:pPr>
        <w:spacing w:line="247" w:lineRule="auto"/>
        <w:ind w:firstLineChars="200" w:firstLine="420"/>
        <w:jc w:val="left"/>
      </w:pPr>
      <w:r>
        <w:rPr>
          <w:rFonts w:hint="eastAsia"/>
        </w:rPr>
        <w:t>加大市场监管力度。组织粮食购销领域、教育、医疗等涉企收费“一整六查”行动，加大医药服务价格、行业协会收费、水电气暖收费等领域的监管力度。今年疫情防控期间，该局从严从快从重打击囤积居奇、哄抬价格、串通涨价、价格欺诈等违法行为，立案处罚</w:t>
      </w:r>
      <w:r>
        <w:t>10</w:t>
      </w:r>
      <w:r>
        <w:t>起，迅速遏制物价上涨态势。强化盐业执法监督，没收违法盐产品</w:t>
      </w:r>
      <w:r>
        <w:t>17.3</w:t>
      </w:r>
      <w:r>
        <w:t>吨。牵头开展燃煤散烧治理和烟草市场综合治理，民用散煤基本全域清零。纵深推进扫黑除恶专项斗争，被评为</w:t>
      </w:r>
      <w:r>
        <w:t>“</w:t>
      </w:r>
      <w:r>
        <w:t>全省市场监管系统扫黑除恶斗争工作先进集体</w:t>
      </w:r>
      <w:r>
        <w:t>”</w:t>
      </w:r>
      <w:r>
        <w:t>。</w:t>
      </w:r>
    </w:p>
    <w:p w:rsidR="00C45263" w:rsidRDefault="00C45263" w:rsidP="00C45263">
      <w:pPr>
        <w:spacing w:line="247" w:lineRule="auto"/>
        <w:ind w:firstLineChars="200" w:firstLine="420"/>
        <w:jc w:val="left"/>
      </w:pPr>
      <w:r>
        <w:rPr>
          <w:rFonts w:hint="eastAsia"/>
        </w:rPr>
        <w:t>提升消费维权能力。该局将原工商</w:t>
      </w:r>
      <w:r>
        <w:t>12315</w:t>
      </w:r>
      <w:r>
        <w:t>、原质监</w:t>
      </w:r>
      <w:r>
        <w:t>12365</w:t>
      </w:r>
      <w:r>
        <w:t>、原食药监</w:t>
      </w:r>
      <w:r>
        <w:t>12331</w:t>
      </w:r>
      <w:r>
        <w:t>、原知识产权</w:t>
      </w:r>
      <w:r>
        <w:t>12330</w:t>
      </w:r>
      <w:r>
        <w:t>、原物价</w:t>
      </w:r>
      <w:r>
        <w:t>12358</w:t>
      </w:r>
      <w:r>
        <w:t>五条投诉热线整合为</w:t>
      </w:r>
      <w:r>
        <w:t>12315</w:t>
      </w:r>
      <w:r>
        <w:t>消费投诉热线，</w:t>
      </w:r>
      <w:r>
        <w:t>24</w:t>
      </w:r>
      <w:r>
        <w:t>小时受理消费投诉。</w:t>
      </w:r>
      <w:r>
        <w:t>3</w:t>
      </w:r>
      <w:r>
        <w:t>年来，</w:t>
      </w:r>
      <w:r>
        <w:t>12315</w:t>
      </w:r>
      <w:r>
        <w:t>电话、微信等各种平台共受理投诉、举报、咨询</w:t>
      </w:r>
      <w:r>
        <w:t>6</w:t>
      </w:r>
      <w:r>
        <w:t>万余件，为消费者挽回经济损失</w:t>
      </w:r>
      <w:r>
        <w:t>1350</w:t>
      </w:r>
      <w:r>
        <w:t>万元，有力诠释了</w:t>
      </w:r>
      <w:r>
        <w:t>12315“</w:t>
      </w:r>
      <w:r>
        <w:t>时时现场直播、处处焦点访谈</w:t>
      </w:r>
      <w:r>
        <w:t>”</w:t>
      </w:r>
      <w:r>
        <w:t>的新内涵。完成放心消费创建单位</w:t>
      </w:r>
      <w:r>
        <w:t>500</w:t>
      </w:r>
      <w:r>
        <w:t>家，树立示范单位</w:t>
      </w:r>
      <w:r>
        <w:t>173</w:t>
      </w:r>
      <w:r>
        <w:t>家，评选出</w:t>
      </w:r>
      <w:r>
        <w:t>59</w:t>
      </w:r>
      <w:r>
        <w:t>家</w:t>
      </w:r>
      <w:r>
        <w:t>“</w:t>
      </w:r>
      <w:r>
        <w:t>重承诺</w:t>
      </w:r>
      <w:r>
        <w:t>·</w:t>
      </w:r>
      <w:r>
        <w:t>守信用</w:t>
      </w:r>
      <w:r>
        <w:t>”</w:t>
      </w:r>
      <w:r>
        <w:t>消费者满意单位，让人民群众放心购物、幸福消费。</w:t>
      </w:r>
    </w:p>
    <w:p w:rsidR="00C45263" w:rsidRDefault="00C45263" w:rsidP="00C45263">
      <w:pPr>
        <w:spacing w:line="247" w:lineRule="auto"/>
        <w:ind w:firstLineChars="200" w:firstLine="420"/>
        <w:jc w:val="left"/>
      </w:pPr>
      <w:r>
        <w:t>6.</w:t>
      </w:r>
      <w:r>
        <w:t>优化服务，当好高质量发展的推动者</w:t>
      </w:r>
    </w:p>
    <w:p w:rsidR="00C45263" w:rsidRDefault="00C45263" w:rsidP="00C45263">
      <w:pPr>
        <w:spacing w:line="247" w:lineRule="auto"/>
        <w:ind w:firstLineChars="200" w:firstLine="420"/>
        <w:jc w:val="left"/>
      </w:pPr>
      <w:r>
        <w:rPr>
          <w:rFonts w:hint="eastAsia"/>
        </w:rPr>
        <w:t>围绕我市“四城四区”建设，该局充分发挥质量、知识产权、标准化“三驾马车”的作用，努力实现弯道超车、换道领跑，夯实高质量发展根基。</w:t>
      </w:r>
    </w:p>
    <w:p w:rsidR="00C45263" w:rsidRDefault="00C45263" w:rsidP="00C45263">
      <w:pPr>
        <w:spacing w:line="247" w:lineRule="auto"/>
        <w:ind w:firstLineChars="200" w:firstLine="420"/>
        <w:jc w:val="left"/>
      </w:pPr>
      <w:r>
        <w:rPr>
          <w:rFonts w:hint="eastAsia"/>
        </w:rPr>
        <w:t>实施质量强市战略。该局实施“个十百千”工程（完成</w:t>
      </w:r>
      <w:r>
        <w:t>1</w:t>
      </w:r>
      <w:r>
        <w:t>个质量基础设施</w:t>
      </w:r>
      <w:r>
        <w:t>“</w:t>
      </w:r>
      <w:r>
        <w:t>一站式</w:t>
      </w:r>
      <w:r>
        <w:t>”</w:t>
      </w:r>
      <w:r>
        <w:t>服务试点建设并全面推广、组建</w:t>
      </w:r>
      <w:r>
        <w:t>10</w:t>
      </w:r>
      <w:r>
        <w:t>个专家服务团队、扶持</w:t>
      </w:r>
      <w:r>
        <w:t>100</w:t>
      </w:r>
      <w:r>
        <w:t>家重点企业、开展质量提升服务上千次），推动全市优势产品、服务质量迈上新台阶。今年以来，省级尼龙化工质量监督检测中心获批筹建，铁福来公司荣获省长质量奖提名奖，质量基础设施</w:t>
      </w:r>
      <w:r>
        <w:t>“</w:t>
      </w:r>
      <w:r>
        <w:t>一站式</w:t>
      </w:r>
      <w:r>
        <w:t>”</w:t>
      </w:r>
      <w:r>
        <w:t>服务站由</w:t>
      </w:r>
      <w:r>
        <w:t>1</w:t>
      </w:r>
      <w:r>
        <w:t>个增加到</w:t>
      </w:r>
      <w:r>
        <w:t>3</w:t>
      </w:r>
      <w:r>
        <w:t>个，组建</w:t>
      </w:r>
      <w:r>
        <w:t>10</w:t>
      </w:r>
      <w:r>
        <w:t>个专家组，培训企业</w:t>
      </w:r>
      <w:r>
        <w:t>“</w:t>
      </w:r>
      <w:r>
        <w:t>首席质量官</w:t>
      </w:r>
      <w:r>
        <w:t>”400</w:t>
      </w:r>
      <w:r>
        <w:t>余人次，逐步构建</w:t>
      </w:r>
      <w:r>
        <w:t>“1”</w:t>
      </w:r>
      <w:r>
        <w:t>张网络、形成</w:t>
      </w:r>
      <w:r>
        <w:t>“2”</w:t>
      </w:r>
      <w:r>
        <w:t>个统一、确定</w:t>
      </w:r>
      <w:r>
        <w:t>“10”</w:t>
      </w:r>
      <w:r>
        <w:t>种模式、开通</w:t>
      </w:r>
      <w:r>
        <w:t>“N”</w:t>
      </w:r>
      <w:r>
        <w:t>项服务的</w:t>
      </w:r>
      <w:r>
        <w:t>“1+2+10+N”</w:t>
      </w:r>
      <w:r>
        <w:t>工作机制，向企业提供服务</w:t>
      </w:r>
      <w:r>
        <w:t>3200</w:t>
      </w:r>
      <w:r>
        <w:t>余次，解决问题</w:t>
      </w:r>
      <w:r>
        <w:t>456</w:t>
      </w:r>
      <w:r>
        <w:t>个，实现了惠及千家万户目标。</w:t>
      </w:r>
    </w:p>
    <w:p w:rsidR="00C45263" w:rsidRDefault="00C45263" w:rsidP="00C45263">
      <w:pPr>
        <w:spacing w:line="247" w:lineRule="auto"/>
        <w:ind w:firstLineChars="200" w:firstLine="420"/>
        <w:jc w:val="left"/>
      </w:pPr>
      <w:r>
        <w:rPr>
          <w:rFonts w:hint="eastAsia"/>
        </w:rPr>
        <w:t>加快推进知识产权战略。该局实施国家高质量专利倍增计划，截至目前，全市有效发明专利达到</w:t>
      </w:r>
      <w:r>
        <w:t>2406</w:t>
      </w:r>
      <w:r>
        <w:t>件，每万人有效发明专利达到</w:t>
      </w:r>
      <w:r>
        <w:t>4.82</w:t>
      </w:r>
      <w:r>
        <w:t>件，有效注册商标达到</w:t>
      </w:r>
      <w:r>
        <w:t>46421</w:t>
      </w:r>
      <w:r>
        <w:t>件，同比增长</w:t>
      </w:r>
      <w:r>
        <w:t>30.58%</w:t>
      </w:r>
      <w:r>
        <w:t>。知识产权融资金额达到</w:t>
      </w:r>
      <w:r>
        <w:t>1.714</w:t>
      </w:r>
      <w:r>
        <w:t>亿元，较去年同期增长</w:t>
      </w:r>
      <w:r>
        <w:t>1042.67%</w:t>
      </w:r>
      <w:r>
        <w:t>，实现了</w:t>
      </w:r>
      <w:r>
        <w:t>“</w:t>
      </w:r>
      <w:r>
        <w:t>井喷式</w:t>
      </w:r>
      <w:r>
        <w:t>”</w:t>
      </w:r>
      <w:r>
        <w:t>增长。</w:t>
      </w:r>
    </w:p>
    <w:p w:rsidR="00C45263" w:rsidRDefault="00C45263" w:rsidP="00C45263">
      <w:pPr>
        <w:spacing w:line="247" w:lineRule="auto"/>
        <w:ind w:firstLineChars="200" w:firstLine="420"/>
        <w:jc w:val="left"/>
      </w:pPr>
      <w:r>
        <w:rPr>
          <w:rFonts w:hint="eastAsia"/>
        </w:rPr>
        <w:t>全面深化标准化战略。该局积极组织企业参与国家、行业标准制（修）订工作。</w:t>
      </w:r>
      <w:r>
        <w:t>3</w:t>
      </w:r>
      <w:r>
        <w:t>年来，我市企业参与制定、修订国家标准</w:t>
      </w:r>
      <w:r>
        <w:t>77</w:t>
      </w:r>
      <w:r>
        <w:t>项、行业标准</w:t>
      </w:r>
      <w:r>
        <w:t>43</w:t>
      </w:r>
      <w:r>
        <w:t>项、河南省地方标准</w:t>
      </w:r>
      <w:r>
        <w:t>28</w:t>
      </w:r>
      <w:r>
        <w:t>项、平顶山市地方标准</w:t>
      </w:r>
      <w:r>
        <w:t>90</w:t>
      </w:r>
      <w:r>
        <w:t>项。全市基本形成了大型企业领跑标准化、中型企业提升标准化、小微企业推广标准化的发展格局。</w:t>
      </w:r>
    </w:p>
    <w:p w:rsidR="00C45263" w:rsidRDefault="00C45263" w:rsidP="00C45263">
      <w:pPr>
        <w:spacing w:line="247" w:lineRule="auto"/>
        <w:ind w:firstLineChars="200" w:firstLine="420"/>
        <w:jc w:val="left"/>
      </w:pPr>
      <w:r>
        <w:rPr>
          <w:rFonts w:hint="eastAsia"/>
        </w:rPr>
        <w:t>认真参加创文保卫工作。该局认真贯彻落实市委、市政府决策部署，扎实推进食品“三小”提升行动，牵头开展农贸市场专项攻坚，高质量完成市区五个重点农贸市场升级改造任务，在国家卫生城市复审中受到专家组的高度评价，成为我市创文保卫工作的出彩点和新名片。</w:t>
      </w:r>
    </w:p>
    <w:p w:rsidR="00C45263" w:rsidRDefault="00C45263" w:rsidP="00C45263">
      <w:pPr>
        <w:spacing w:line="247" w:lineRule="auto"/>
        <w:ind w:firstLineChars="200" w:firstLine="420"/>
        <w:jc w:val="left"/>
      </w:pPr>
      <w:r>
        <w:rPr>
          <w:rFonts w:hint="eastAsia"/>
        </w:rPr>
        <w:t>一分耕耘，一分收获。这些闪着汗水的一组组数字，正是历史回馈给市场监管人的褒奖与勋章。星光不问赶路人，时光不负奋斗者。站在历史的新征程上，全市各级市场监管部门将高举习近平新时代中国特色社会主义思想伟大旗帜，落实好市委、市政府和省市场监管局各项工作要求，坚定信心、砥砺前行，逢标必夺、遇先必争，为实现“壮大新动能、奋进百强市”目标作出更大贡献，以服务经济社会发展的优异成绩迎接党的二十大胜利召开！</w:t>
      </w:r>
    </w:p>
    <w:p w:rsidR="00C45263" w:rsidRDefault="00C45263" w:rsidP="00C45263">
      <w:pPr>
        <w:spacing w:line="247" w:lineRule="auto"/>
        <w:ind w:firstLineChars="200" w:firstLine="420"/>
        <w:jc w:val="right"/>
      </w:pPr>
      <w:r w:rsidRPr="00504AE0">
        <w:rPr>
          <w:rFonts w:hint="eastAsia"/>
        </w:rPr>
        <w:t>平顶山日报</w:t>
      </w:r>
      <w:r>
        <w:rPr>
          <w:rFonts w:hint="eastAsia"/>
        </w:rPr>
        <w:t>2022-09-29</w:t>
      </w:r>
    </w:p>
    <w:p w:rsidR="00C45263" w:rsidRDefault="00C45263" w:rsidP="00F92F17">
      <w:pPr>
        <w:sectPr w:rsidR="00C45263" w:rsidSect="00F92F17">
          <w:type w:val="continuous"/>
          <w:pgSz w:w="11906" w:h="16838"/>
          <w:pgMar w:top="1644" w:right="1236" w:bottom="1418" w:left="1814" w:header="851" w:footer="907" w:gutter="0"/>
          <w:pgNumType w:start="1"/>
          <w:cols w:space="720"/>
          <w:docGrid w:type="lines" w:linePitch="341" w:charSpace="2373"/>
        </w:sectPr>
      </w:pPr>
    </w:p>
    <w:p w:rsidR="00A603AC" w:rsidRDefault="00A603AC"/>
    <w:sectPr w:rsidR="00A603A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45263"/>
    <w:rsid w:val="00A603AC"/>
    <w:rsid w:val="00C4526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4526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4526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922</Words>
  <Characters>5256</Characters>
  <Application>Microsoft Office Word</Application>
  <DocSecurity>0</DocSecurity>
  <Lines>43</Lines>
  <Paragraphs>12</Paragraphs>
  <ScaleCrop>false</ScaleCrop>
  <Company>微软中国</Company>
  <LinksUpToDate>false</LinksUpToDate>
  <CharactersWithSpaces>6166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2022-12-05T02:34:00Z</dcterms:created>
</cp:coreProperties>
</file>