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FA3" w:rsidRDefault="00C34FA3" w:rsidP="004C4C5C">
      <w:pPr>
        <w:pStyle w:val="1"/>
      </w:pPr>
      <w:r w:rsidRPr="004C4C5C">
        <w:rPr>
          <w:rFonts w:hint="eastAsia"/>
        </w:rPr>
        <w:t>《温州市龙湾区老龄事业发展“十四五”规划》解读</w:t>
      </w:r>
    </w:p>
    <w:p w:rsidR="00C34FA3" w:rsidRDefault="00C34FA3" w:rsidP="00C34FA3">
      <w:pPr>
        <w:ind w:firstLineChars="200" w:firstLine="420"/>
      </w:pPr>
      <w:r>
        <w:rPr>
          <w:rFonts w:hint="eastAsia"/>
        </w:rPr>
        <w:t>日前，龙湾区印发《龙湾区老龄事业发展“十四五”规划》（以下简称“规划”），该规划明确了八个方面的工作任务，科学构筑龙湾老龄事业“四梁八柱”的发展格局，实施“养老机构跟着老人走”行动计划，全力加快构建“一老一小”服务网；确保到</w:t>
      </w:r>
      <w:r>
        <w:t>2025</w:t>
      </w:r>
      <w:r>
        <w:t>年，龙湾为老服务和民生福祉达到新水平，龙湾全体老年人的幸福感、获得感明显增强，切实打造好</w:t>
      </w:r>
      <w:r>
        <w:t>“</w:t>
      </w:r>
      <w:r>
        <w:t>康养智城、颐养龙湾</w:t>
      </w:r>
      <w:r>
        <w:t>”</w:t>
      </w:r>
      <w:r>
        <w:t>品牌。</w:t>
      </w:r>
    </w:p>
    <w:p w:rsidR="00C34FA3" w:rsidRDefault="00C34FA3" w:rsidP="00C34FA3">
      <w:pPr>
        <w:ind w:firstLineChars="200" w:firstLine="420"/>
      </w:pPr>
      <w:r>
        <w:rPr>
          <w:rFonts w:hint="eastAsia"/>
        </w:rPr>
        <w:t>此外，规划围绕“完善全周期健康服务体系”“打造高质量社会养老服务体系”“健全高水平老年社会保障体系”等八个方面作出具体安排。</w:t>
      </w:r>
    </w:p>
    <w:p w:rsidR="00C34FA3" w:rsidRDefault="00C34FA3" w:rsidP="00C34FA3">
      <w:pPr>
        <w:ind w:firstLineChars="200" w:firstLine="420"/>
      </w:pPr>
      <w:r>
        <w:rPr>
          <w:rFonts w:hint="eastAsia"/>
        </w:rPr>
        <w:t>一、完善全周期健康服务体系</w:t>
      </w:r>
    </w:p>
    <w:p w:rsidR="00C34FA3" w:rsidRDefault="00C34FA3" w:rsidP="00C34FA3">
      <w:pPr>
        <w:ind w:firstLineChars="200" w:firstLine="420"/>
      </w:pPr>
      <w:r>
        <w:rPr>
          <w:rFonts w:hint="eastAsia"/>
        </w:rPr>
        <w:t>普及健康生活方式。实施老年健康促进行动，强化健康生活方式指导和老年心理健康科普，倡导“每个人是自己健康第一责任人”的理念，实施慢性病全周期健康管理，为</w:t>
      </w:r>
      <w:r>
        <w:t xml:space="preserve">65 </w:t>
      </w:r>
      <w:r>
        <w:t>岁以上老年人建立健康档案。加强老年常见病、慢性病和认知障碍的筛查干预、普及老年膳食营养、体育锻炼、定期体检、健康管理以及合理用药等知识。到</w:t>
      </w:r>
      <w:r>
        <w:t>2025</w:t>
      </w:r>
      <w:r>
        <w:t>年，</w:t>
      </w:r>
      <w:r>
        <w:t xml:space="preserve">65 </w:t>
      </w:r>
      <w:r>
        <w:t>至</w:t>
      </w:r>
      <w:r>
        <w:t>74</w:t>
      </w:r>
      <w:r>
        <w:t>岁老年人失能发生率有所下降，</w:t>
      </w:r>
      <w:r>
        <w:t xml:space="preserve">65 </w:t>
      </w:r>
      <w:r>
        <w:t>岁及以上人群认知障碍患病率增速下降，全区至少有</w:t>
      </w:r>
      <w:r>
        <w:t>1</w:t>
      </w:r>
      <w:r>
        <w:t>个社区开展老年人心理关爱项目。</w:t>
      </w:r>
    </w:p>
    <w:p w:rsidR="00C34FA3" w:rsidRDefault="00C34FA3" w:rsidP="00C34FA3">
      <w:pPr>
        <w:ind w:firstLineChars="200" w:firstLine="420"/>
      </w:pPr>
      <w:r>
        <w:rPr>
          <w:rFonts w:hint="eastAsia"/>
        </w:rPr>
        <w:t>完善健康服务设施。推进老年医学和康复医学学科建设，成立区级老年健康服务指导中心。开展建设老年友善医疗机构工作，推进医疗机构全面落实老年人医疗服务优待政策。到</w:t>
      </w:r>
      <w:r>
        <w:t>2025</w:t>
      </w:r>
      <w:r>
        <w:t>年，</w:t>
      </w:r>
      <w:r>
        <w:t>80</w:t>
      </w:r>
      <w:r>
        <w:t>％以上的综合性医院、康复医院、护理院和基层医疗机构建成老年友善医疗机构。全区确定</w:t>
      </w:r>
      <w:r>
        <w:t xml:space="preserve">1 </w:t>
      </w:r>
      <w:r>
        <w:t>家以上医疗机构作为康复技术指导中心。全区每千名老年人拥有医疗机构康复护理床位达</w:t>
      </w:r>
      <w:r>
        <w:t>5.5</w:t>
      </w:r>
      <w:r>
        <w:t>张，全区二级及以上综合医院和二甲及以上中医医院规范设置老年医学科的比例达</w:t>
      </w:r>
      <w:r>
        <w:t>60%</w:t>
      </w:r>
      <w:r>
        <w:t>以上，二级及以上综合医院和三级中医医院全部设立康复医学科，二级以上综合医院和中医院</w:t>
      </w:r>
      <w:r>
        <w:t>100</w:t>
      </w:r>
      <w:r>
        <w:t>％为老</w:t>
      </w:r>
      <w:r>
        <w:rPr>
          <w:rFonts w:hint="eastAsia"/>
        </w:rPr>
        <w:t>年人提供挂号就医等便利服务通道。</w:t>
      </w:r>
    </w:p>
    <w:p w:rsidR="00C34FA3" w:rsidRDefault="00C34FA3" w:rsidP="00C34FA3">
      <w:pPr>
        <w:ind w:firstLineChars="200" w:firstLine="420"/>
      </w:pPr>
      <w:r>
        <w:rPr>
          <w:rFonts w:hint="eastAsia"/>
        </w:rPr>
        <w:t>优化健康服务供给。以区域医联体建设为抓手，提升乡社区卫生服务中心住院服务能力，为辖区老年人提供康复、护理、长期照护等服务。支持社会力量积极参与长期照护服务，大力发展连锁化、专业化长期照护服务机构，推进以社区为基础的小规模多功能的整合型护理服务中心、社区护理站建设。支持符合条件的医疗卫生机构和有能力的医养结合机构为行动不便的居家高龄、失能等老年人，以及慢性病、疾病康复期或出院后仍需医疗服务的老年患者等建立家庭病床，开展上门服务。普及安宁疗护文化理念，提升安宁疗护服务能力，整合社会资源协同推进安宁疗护服务发展，改善临终患者生存质量，提升临终患者生命尊严。大力发展认知障碍专业照护，在养老机构里设认知障碍照护专区。到</w:t>
      </w:r>
      <w:r>
        <w:t xml:space="preserve">2025 </w:t>
      </w:r>
      <w:r>
        <w:t>年，实现养老需求精准评估、分类分级服务。</w:t>
      </w:r>
    </w:p>
    <w:p w:rsidR="00C34FA3" w:rsidRDefault="00C34FA3" w:rsidP="00C34FA3">
      <w:pPr>
        <w:ind w:firstLineChars="200" w:firstLine="420"/>
      </w:pPr>
      <w:r>
        <w:rPr>
          <w:rFonts w:hint="eastAsia"/>
        </w:rPr>
        <w:t>创新医养结合模式。大力推进“养中有医”，支持养老机构就近签约医疗机构，开展就诊绿色通道、定期巡诊、责任医生服务、按需上门服务等医养结合工作。支持养老机构通过服务外包、委托经营等方式，由医疗卫生机构为入住老年人提供医疗卫生服务。支持将符合条件的养老机构内设医疗机构纳入医保定点协议管理范围。支持“以养减医”，让老年人足不出户享受康复医疗服务。支持发展“医中有养”，支持具备法人资格的医疗机构，通过变更登记事项或经营范围开展养老服务。支持有条件的基层医疗卫生机构设置康复、护理、安宁疗护病床和养老床位，因地制宜开展家庭病床服务。积极实施基层医疗卫生机构医养结合能力提升试点项目，有序推进基础设施建设、业务能力提升、服务范围拓宽等重点工作，进一步扩大试点覆盖面。到</w:t>
      </w:r>
      <w:r>
        <w:t>2025</w:t>
      </w:r>
      <w:r>
        <w:t>年，医疗卫生机构与养老服务机构签约合作</w:t>
      </w:r>
      <w:r>
        <w:t>100%</w:t>
      </w:r>
      <w:r>
        <w:t>，</w:t>
      </w:r>
      <w:r>
        <w:t xml:space="preserve">100 </w:t>
      </w:r>
      <w:r>
        <w:t>张床位以上的养老机构内设医疗机构数占比达到</w:t>
      </w:r>
      <w:r>
        <w:t>30</w:t>
      </w:r>
      <w:r>
        <w:t>％以上，</w:t>
      </w:r>
      <w:r>
        <w:t>200</w:t>
      </w:r>
      <w:r>
        <w:t>张床位以上的新建养老机构内设医疗机构数占比达</w:t>
      </w:r>
      <w:r>
        <w:t>100%</w:t>
      </w:r>
      <w:r>
        <w:t>，基层医疗卫生机构医养结合能力提升试点覆盖面达到</w:t>
      </w:r>
      <w:r>
        <w:t>20</w:t>
      </w:r>
      <w:r>
        <w:t>％以上，建成</w:t>
      </w:r>
      <w:r>
        <w:t>5</w:t>
      </w:r>
      <w:r>
        <w:t>个医养结合机构。</w:t>
      </w:r>
    </w:p>
    <w:p w:rsidR="00C34FA3" w:rsidRDefault="00C34FA3" w:rsidP="00C34FA3">
      <w:pPr>
        <w:ind w:firstLineChars="200" w:firstLine="420"/>
      </w:pPr>
      <w:r>
        <w:rPr>
          <w:rFonts w:hint="eastAsia"/>
        </w:rPr>
        <w:t>二、打造高质量社会养老服务体系</w:t>
      </w:r>
    </w:p>
    <w:p w:rsidR="00C34FA3" w:rsidRDefault="00C34FA3" w:rsidP="00C34FA3">
      <w:pPr>
        <w:ind w:firstLineChars="200" w:firstLine="420"/>
      </w:pPr>
      <w:r>
        <w:rPr>
          <w:rFonts w:hint="eastAsia"/>
        </w:rPr>
        <w:t>增强居家养老服务功能。推进各街镇示范型居家养老服务中心建设，提高服务中心居家养老等服务性功能，为社区老人提供日间照料、半托、全托服务等多种托管方式。推进养教融合，支持在居家服务中心设置老年教学点，结合线上与线下教学模式，积极开展养生、保健、疾病应急处理等老年人关心的教学内容。</w:t>
      </w:r>
    </w:p>
    <w:p w:rsidR="00C34FA3" w:rsidRDefault="00C34FA3" w:rsidP="00C34FA3">
      <w:pPr>
        <w:ind w:firstLineChars="200" w:firstLine="420"/>
      </w:pPr>
      <w:r>
        <w:rPr>
          <w:rFonts w:hint="eastAsia"/>
        </w:rPr>
        <w:t>完善社区养老服务体系。依托社区养老服务设施，在街道层面建设具备全托、日托、上门服务等综合功能的居家社区养老服务照料中心，在社区层面建立嵌入式养老服务机构或日间照料中心，为老年人提供生活照料、助餐助行、紧急救援、精神慰藉等服务。依托家政服务业，支持可通过购买服务等方式，采取老</w:t>
      </w:r>
      <w:r>
        <w:t xml:space="preserve"> </w:t>
      </w:r>
      <w:r>
        <w:t>年餐桌、上门服务等形式，大力发展老年人急需的助餐、助浴、助急、助医、助行、助洁等服务。加强居家和社区养老服务设施</w:t>
      </w:r>
      <w:r>
        <w:t xml:space="preserve"> </w:t>
      </w:r>
      <w:r>
        <w:t>运营，构建以社区为平台、社会组织为载体、社会工作者为支撑</w:t>
      </w:r>
      <w:r>
        <w:t xml:space="preserve"> </w:t>
      </w:r>
      <w:r>
        <w:t>的居家社区养老服务</w:t>
      </w:r>
      <w:r>
        <w:t>“</w:t>
      </w:r>
      <w:r>
        <w:t>三社联动</w:t>
      </w:r>
      <w:r>
        <w:t>”</w:t>
      </w:r>
      <w:r>
        <w:t>机制。</w:t>
      </w:r>
    </w:p>
    <w:p w:rsidR="00C34FA3" w:rsidRDefault="00C34FA3" w:rsidP="00C34FA3">
      <w:pPr>
        <w:ind w:firstLineChars="200" w:firstLine="420"/>
      </w:pPr>
      <w:r>
        <w:rPr>
          <w:rFonts w:hint="eastAsia"/>
        </w:rPr>
        <w:t>改善农村养老服务条件。加大对农村地区基本养老服务的财政投入和服务供给，补齐农村养老服务短板。继续实施敬老院改造提升工程，推动敬老院达到国家养老院二级以上标准，在保障农村特困人员集中供养的前提下，积极为低收入、高龄、独居、残疾、失能等农村老年人提供养老服务。大力发展农村互助养老服务，推行农村养老服务优惠政策，建立以社区为中心的农村基本养老服务网络，完善农村留守空巢老年人巡访关爱制度。鼓励开展“时间银行”等互助式养老试点，构建“</w:t>
      </w:r>
      <w:r>
        <w:t xml:space="preserve">30 </w:t>
      </w:r>
      <w:r>
        <w:t>分钟为老服务圈</w:t>
      </w:r>
      <w:r>
        <w:t>”</w:t>
      </w:r>
      <w:r>
        <w:t>，推广</w:t>
      </w:r>
      <w:r>
        <w:t>“</w:t>
      </w:r>
      <w:r>
        <w:t>固点供应＋专点配送</w:t>
      </w:r>
      <w:r>
        <w:t>”</w:t>
      </w:r>
      <w:r>
        <w:t>为老助餐模式，进一步扩大城乡社区覆</w:t>
      </w:r>
      <w:r>
        <w:rPr>
          <w:rFonts w:hint="eastAsia"/>
        </w:rPr>
        <w:t>盖面。</w:t>
      </w:r>
    </w:p>
    <w:p w:rsidR="00C34FA3" w:rsidRDefault="00C34FA3" w:rsidP="00C34FA3">
      <w:pPr>
        <w:ind w:firstLineChars="200" w:firstLine="420"/>
      </w:pPr>
      <w:r>
        <w:rPr>
          <w:rFonts w:hint="eastAsia"/>
        </w:rPr>
        <w:t>促进养老机构充分发展。加快区公办护理型养老机构建设，加速推进敬老院改建、重建或转型为区域性养老服务中心。完善推广“公建民营”发展模式，进一步明确公办养老机构“兜底线、保基本”的职能定位，在满足特困人员集中供养需求前提下，优先为低保、低收入家庭以及计划生育特殊家庭老年人提供无偿或抵偿托养服务。大力发展民办养老机构，培育本土养老服务企业，积极鼓励知名养老服务品牌落地龙湾，鼓励和支持社会力量投资建设中高端养老服务机构。推动养老机构将服务延伸至居家社区，促进养老服务与医疗、文体、教育、家政等功能深度融合。支持将商业、办公、工业、仓储等存量设施整合改造为养老机构，扩大有效供给。探索长三角区域养老服务资源共享，优化养老产业布局，发展长三角异地养老。到</w:t>
      </w:r>
      <w:r>
        <w:t>2025</w:t>
      </w:r>
      <w:r>
        <w:t>年，区内保证建有至少</w:t>
      </w:r>
      <w:r>
        <w:t>1</w:t>
      </w:r>
      <w:r>
        <w:t>家</w:t>
      </w:r>
      <w:r>
        <w:t xml:space="preserve">200 </w:t>
      </w:r>
      <w:r>
        <w:t>张床位以上的公办护理型养老机构。</w:t>
      </w:r>
    </w:p>
    <w:p w:rsidR="00C34FA3" w:rsidRDefault="00C34FA3" w:rsidP="00C34FA3">
      <w:pPr>
        <w:ind w:firstLineChars="200" w:firstLine="420"/>
      </w:pPr>
      <w:r>
        <w:rPr>
          <w:rFonts w:hint="eastAsia"/>
        </w:rPr>
        <w:t>三、健全高水平老年社会保障体系</w:t>
      </w:r>
    </w:p>
    <w:p w:rsidR="00C34FA3" w:rsidRDefault="00C34FA3" w:rsidP="00C34FA3">
      <w:pPr>
        <w:ind w:firstLineChars="200" w:firstLine="420"/>
      </w:pPr>
      <w:r>
        <w:rPr>
          <w:rFonts w:hint="eastAsia"/>
        </w:rPr>
        <w:t>完善老有所养的养老保险体系。实施全民参保计划，进一步扩大基本养老保险覆盖面，实现养老保险法定人群基本全覆盖，推进待遇稳步提高。完善养老保险制度，建立待遇正常调整机制。加快发展职业年金、企业年金，鼓励发展个人储蓄性养老保险和商业养老保险，构建多层次养老保障体系。到</w:t>
      </w:r>
      <w:r>
        <w:t>2025</w:t>
      </w:r>
      <w:r>
        <w:t>年，全区基本养老保险参保人数达到</w:t>
      </w:r>
      <w:r>
        <w:t>4.5</w:t>
      </w:r>
      <w:r>
        <w:t>万。</w:t>
      </w:r>
    </w:p>
    <w:p w:rsidR="00C34FA3" w:rsidRDefault="00C34FA3" w:rsidP="00C34FA3">
      <w:pPr>
        <w:ind w:firstLineChars="200" w:firstLine="420"/>
      </w:pPr>
      <w:r>
        <w:rPr>
          <w:rFonts w:hint="eastAsia"/>
        </w:rPr>
        <w:t>健全老有所医的医疗保障制度体系。完善多层次医疗保障体系，稳步推进基本医疗保险市级统筹，统一医疗救助制度，强化基本医疗保险、大病保险与医疗救助三重保障功能。促进商业保险健康发展，提升医保基金绩效管理水平。充分发挥医保在战略购买、资源配置等医药服务供给侧改革中的关键性作用，深入推进“三医联动”“六医统筹”改革。大力推广温州市全民商业补充医疗保险项目“温州益康保”，助力防止老年人因病致贫。</w:t>
      </w:r>
    </w:p>
    <w:p w:rsidR="00C34FA3" w:rsidRDefault="00C34FA3" w:rsidP="00C34FA3">
      <w:pPr>
        <w:ind w:firstLineChars="200" w:firstLine="420"/>
      </w:pPr>
      <w:r>
        <w:rPr>
          <w:rFonts w:hint="eastAsia"/>
        </w:rPr>
        <w:t>完善弱有所扶的社会福利和社会救助体系。充分发挥社会救助的“兜底线”作用，完善针对经济困难的高龄、失能老年人的补贴制度，提升发放精准性。鼓励各地丰富老年人照顾服务项目、创新和优化照顾服务提供方式，优先保障经济困难的孤寡、失能、失智、残疾、高龄和计划生育特殊家庭等老年人的服务需求。加强政策宣传和监督检查，确保所有符合条件的老年人按规定纳入最低生活保障、特困人员救助供养等社会救助保障范围。深入实施临时救助制度：加强对老年人的“救急难”工作。鼓励开展面向老年人的慈善公益活动。</w:t>
      </w:r>
    </w:p>
    <w:p w:rsidR="00C34FA3" w:rsidRDefault="00C34FA3" w:rsidP="00C34FA3">
      <w:pPr>
        <w:ind w:firstLineChars="200" w:firstLine="420"/>
      </w:pPr>
      <w:r>
        <w:rPr>
          <w:rFonts w:hint="eastAsia"/>
        </w:rPr>
        <w:t>建立满足多元需求的长期照护保障制度。坚持“政府主导，社会参与；责任分担，保障基本；统筹协调，分类管理”原则，进一步完善长期护理保险政策。在职工基本医疗保险参保人群中先行试点，重点解决重度失能人员基本护理保障需求，建立长护险待遇动态调整机制。完善长护险失能等级评定制度，提升评估评定工作的权威性、科学性，探索建立统一的评估体系，逐步完善长护险失能等级评定等评估体系的整合和协同。加强长护险监管，加大巡查稽核力度，坚决打击违规骗保行为，维护长护险基金安全运行。</w:t>
      </w:r>
    </w:p>
    <w:p w:rsidR="00C34FA3" w:rsidRDefault="00C34FA3" w:rsidP="00C34FA3">
      <w:pPr>
        <w:ind w:firstLineChars="200" w:firstLine="420"/>
      </w:pPr>
      <w:r>
        <w:rPr>
          <w:rFonts w:hint="eastAsia"/>
        </w:rPr>
        <w:t>四、构建普惠城乡的老年文教供给体系</w:t>
      </w:r>
    </w:p>
    <w:p w:rsidR="00C34FA3" w:rsidRDefault="00C34FA3" w:rsidP="00C34FA3">
      <w:pPr>
        <w:ind w:firstLineChars="200" w:firstLine="420"/>
      </w:pPr>
      <w:r>
        <w:rPr>
          <w:rFonts w:hint="eastAsia"/>
        </w:rPr>
        <w:t>创新发展老年教育。加强老年教育顶层设计，加大对老年教育的支持力度，推进将老年教育纳入本区《教育事业发展规划》。依托温州老年大学、温州老干部大学、温州老年电视大学办学网络体系，不断完善区乡村三级办学网络，大力发展基层社区老年教育，扩大老年教育的覆盖面和可及性，积极探索老年学校与社区学校“两位一体”融通共享机制。加强老年教育党建引领，深入开展思想政治教育，构建富有特色的老年教育思政体系。加强老年教育内涵建设，建设老年教育优质学校、特色专业和课程体系；探索老年教育与文化礼堂的融合发展机制；加强老年教育数字化赋能，解决老年人智能技术运用困难，开展面向老年人的志愿帮扶服务和智能技术培训“智慧助老”行动，深化线上线下协同服务效能，长效解决老年人“数字鸿沟”难题。推动老年教育与养老服务、老年旅游、文化休闲等产业联动发展。到</w:t>
      </w:r>
      <w:r>
        <w:t>2025</w:t>
      </w:r>
      <w:r>
        <w:t>年底，新建</w:t>
      </w:r>
      <w:r>
        <w:t xml:space="preserve">10 </w:t>
      </w:r>
      <w:r>
        <w:t>所</w:t>
      </w:r>
      <w:r>
        <w:t>“</w:t>
      </w:r>
      <w:r>
        <w:t>教养医</w:t>
      </w:r>
      <w:r>
        <w:t>”</w:t>
      </w:r>
      <w:r>
        <w:t>融合的老年教育机构。经常性参加教育活动的老年人口占全区老年人口数的比例达到</w:t>
      </w:r>
      <w:r>
        <w:t>30%</w:t>
      </w:r>
      <w:r>
        <w:t>。</w:t>
      </w:r>
    </w:p>
    <w:p w:rsidR="00C34FA3" w:rsidRDefault="00C34FA3" w:rsidP="00C34FA3">
      <w:pPr>
        <w:ind w:firstLineChars="200" w:firstLine="420"/>
      </w:pPr>
      <w:r>
        <w:rPr>
          <w:rFonts w:hint="eastAsia"/>
        </w:rPr>
        <w:t>繁荣老年文化。推动公共文化服务均等化建设，加快推进基层单位和社区老年活动平台建设，鼓励各类公共文化服务设施向老年人免费或优惠开放；进一步完善老年公共文化场所网点布局，增加老年人文体活动设施的配置；把资源向边缘贫困地区倾斜，缩小农村与城镇、边缘地区与中心地区、贫困地区与发达地区之间的公共文化投入的差距。不断丰富老年文化生活产品，鼓励利用多媒体平台创作、发行、传播优秀的老年文化作品；加强老年文化队伍建设，巩固和发展各类老年文化艺术团体，扶持培养有影响的老年文化艺术团体；增加老年公共文化产品供给，实施文化生活信息共享、农村电影放映、农家书屋等重大文化惠民工程，增加面向老年人的服务内容和资源。广泛开展群众性老年文化活动，不断创新“敬老文明号”“敬老月”等老年文化活动载体，丰富老年人文化生活，每年至少举办</w:t>
      </w:r>
      <w:r>
        <w:t>1</w:t>
      </w:r>
      <w:r>
        <w:t>次全区性的老年文化艺术活动。</w:t>
      </w:r>
    </w:p>
    <w:p w:rsidR="00C34FA3" w:rsidRDefault="00C34FA3" w:rsidP="00C34FA3">
      <w:pPr>
        <w:ind w:firstLineChars="200" w:firstLine="420"/>
      </w:pPr>
      <w:r>
        <w:rPr>
          <w:rFonts w:hint="eastAsia"/>
        </w:rPr>
        <w:t>大力发展老年体育事业。加强以社区体育设施为主的公共体育设施建设，加快建设受老年人欢迎的健身广场、健身步道、社区小型体育设施等场地，打造城市社区“</w:t>
      </w:r>
      <w:r>
        <w:t xml:space="preserve">10 </w:t>
      </w:r>
      <w:r>
        <w:t>分钟健身圈</w:t>
      </w:r>
      <w:r>
        <w:t>”</w:t>
      </w:r>
      <w:r>
        <w:t>，推进行政村体育设施建设，实现老年体育健身场地和设施覆盖城乡。推进老年体育活动中心（俱乐部）及老年体育现代化村（社区）建设，进一步加强老年人体育协会建设。在城镇化改造和新建体育场馆时，统筹考虑安排老年人体育健身设施。向广大老年人免费或优惠开放公共体育场馆、学校体育设施，优化改进现有的体育设施，科学合理安排健身活动的区域和时段。积极开展适合老年人的体</w:t>
      </w:r>
      <w:r>
        <w:rPr>
          <w:rFonts w:hint="eastAsia"/>
        </w:rPr>
        <w:t>育健身活动。建立政府主导、渠道多元的老年体育事业投入机制，适当安排体育彩票公益金用于老年体育活动、赛事和场地设施。到</w:t>
      </w:r>
      <w:r>
        <w:t>2025</w:t>
      </w:r>
      <w:r>
        <w:t>年，经常性参与体育活动的老年人口比例达</w:t>
      </w:r>
      <w:r>
        <w:t>25.5%</w:t>
      </w:r>
      <w:r>
        <w:t>。</w:t>
      </w:r>
    </w:p>
    <w:p w:rsidR="00C34FA3" w:rsidRDefault="00C34FA3" w:rsidP="00C34FA3">
      <w:pPr>
        <w:ind w:firstLineChars="200" w:firstLine="420"/>
      </w:pPr>
      <w:r>
        <w:rPr>
          <w:rFonts w:hint="eastAsia"/>
        </w:rPr>
        <w:t>五、健全老有所为社会参与体系</w:t>
      </w:r>
    </w:p>
    <w:p w:rsidR="00C34FA3" w:rsidRDefault="00C34FA3" w:rsidP="00C34FA3">
      <w:pPr>
        <w:ind w:firstLineChars="200" w:firstLine="420"/>
      </w:pPr>
      <w:r>
        <w:rPr>
          <w:rFonts w:hint="eastAsia"/>
        </w:rPr>
        <w:t>加强积极老龄观宣传教育。将积极老龄观融入到国民教育，引导老年人树立终身发展理念，保持健康心态和进取精神，积极发挥老年人的作用，实现人生价值。搭建展示老年人知识技能、工作成就、优良品行的平台，宣传激励老有所为先进典型。</w:t>
      </w:r>
    </w:p>
    <w:p w:rsidR="00C34FA3" w:rsidRDefault="00C34FA3" w:rsidP="00C34FA3">
      <w:pPr>
        <w:ind w:firstLineChars="200" w:firstLine="420"/>
      </w:pPr>
      <w:r>
        <w:rPr>
          <w:rFonts w:hint="eastAsia"/>
        </w:rPr>
        <w:t>推进老年人力资源开发利用。将老年人才开发利用纳入各级人才队伍建设总体规划，鼓励专业技术领域人才适当延长工作年限，支持老年人才再就业和自主创业。鼓励机关、企事业单位和社会组织开发适合老年人的工作岗位，帮助有意愿的老年人接受岗位技能培训。鼓励用人单位为老年人制定弹性工作制度，加大就业灵活性。做好基层老年党员的服务管理工作，发挥老年党员先锋模范作用。宣传表彰事迹突出的老有所为先进单位、个人。</w:t>
      </w:r>
    </w:p>
    <w:p w:rsidR="00C34FA3" w:rsidRDefault="00C34FA3" w:rsidP="00C34FA3">
      <w:pPr>
        <w:ind w:firstLineChars="200" w:firstLine="420"/>
      </w:pPr>
      <w:r>
        <w:rPr>
          <w:rFonts w:hint="eastAsia"/>
        </w:rPr>
        <w:t>深化老年志愿服务效能。支持老党员、老专家、老教师、</w:t>
      </w:r>
      <w:r>
        <w:t xml:space="preserve"> </w:t>
      </w:r>
      <w:r>
        <w:t>老军人、老劳模、老干部等参与关心教育下一代活动。组织老专家、老知识分子为基层、农村送健康、送文化、送科技。深入开展</w:t>
      </w:r>
      <w:r>
        <w:t>“</w:t>
      </w:r>
      <w:r>
        <w:t>银龄互助</w:t>
      </w:r>
      <w:r>
        <w:t>”“</w:t>
      </w:r>
      <w:r>
        <w:t>华龄先锋</w:t>
      </w:r>
      <w:r>
        <w:t>”</w:t>
      </w:r>
      <w:r>
        <w:t>等志愿服务品牌。鼓励低龄、健康老年人积极为高龄、失能、空巢等老年人提供日常探视、生活照护和应急救助等服务。推行志愿服务记录制度，探索实施</w:t>
      </w:r>
      <w:r>
        <w:t>“</w:t>
      </w:r>
      <w:r>
        <w:t>时间银行</w:t>
      </w:r>
      <w:r>
        <w:t>”</w:t>
      </w:r>
      <w:r>
        <w:t>。</w:t>
      </w:r>
    </w:p>
    <w:p w:rsidR="00C34FA3" w:rsidRDefault="00C34FA3" w:rsidP="00C34FA3">
      <w:pPr>
        <w:ind w:firstLineChars="200" w:firstLine="420"/>
      </w:pPr>
      <w:r>
        <w:rPr>
          <w:rFonts w:hint="eastAsia"/>
        </w:rPr>
        <w:t>六、培育老龄产业发展体系</w:t>
      </w:r>
    </w:p>
    <w:p w:rsidR="00C34FA3" w:rsidRDefault="00C34FA3" w:rsidP="00C34FA3">
      <w:pPr>
        <w:ind w:firstLineChars="200" w:firstLine="420"/>
      </w:pPr>
      <w:r>
        <w:rPr>
          <w:rFonts w:hint="eastAsia"/>
        </w:rPr>
        <w:t>健全老龄产业发展机制。积极培育银发经济生态链，支持适老康复辅具产业、适老智能产品等涉老产业发展，推进老年产品市场提质扩容。以老龄服务业、老龄用品业、老龄金融业、老龄房地产业、老龄旅游业等行业为依托，加大在土地、税收和投融资等方面扶持力度，进一步落实养老机构、社区养老服务机构税收优惠政策、收费减免政策和水电气热价格优惠政策。搭建合作交流平台，主动融入长三角产业发展圈，推进老龄产学研用一体化发展。优化老龄产业营商环境，将养老服务领域纳入全省社会信用体系建设，强化信用监管和信息公开。</w:t>
      </w:r>
    </w:p>
    <w:p w:rsidR="00C34FA3" w:rsidRDefault="00C34FA3" w:rsidP="00C34FA3">
      <w:pPr>
        <w:ind w:firstLineChars="200" w:firstLine="420"/>
      </w:pPr>
      <w:r>
        <w:rPr>
          <w:rFonts w:hint="eastAsia"/>
        </w:rPr>
        <w:t>聚焦重点产业领域。大力发展老龄用品产业。积极推动与老年人生活息息相关的食品、药品、保健品等涉老产品行业规范发展。发展适合老年人的智能音箱、智能语音和陪护助手等新型智能家居产品，简化老年智能产品、家电等操作功能。开发推广老年益智玩具和电子游戏产品。提升老年用品科技含量，支持老年用品产业领域科技创新与应用，支持老年用品制造业采用新术、新工艺、新材料和新装备，促进产品提质升级，培育壮大龙湾区涉老产品品牌。支持老年用品和服务产业园区化发展。着力打造旅居养老产业，依托我区宜居环境优势和历史文化底蕴优势，在建设系列康养基地基础上，探索度假式养老、异地养生养老等时尚休闲养老方式。</w:t>
      </w:r>
    </w:p>
    <w:p w:rsidR="00C34FA3" w:rsidRDefault="00C34FA3" w:rsidP="00C34FA3">
      <w:pPr>
        <w:ind w:firstLineChars="200" w:firstLine="420"/>
      </w:pPr>
      <w:r>
        <w:rPr>
          <w:rFonts w:hint="eastAsia"/>
        </w:rPr>
        <w:t>发展智慧养老服务新业态。结合智慧养老时代要求，促进互联网、社交网、物联网、</w:t>
      </w:r>
      <w:r>
        <w:t xml:space="preserve">5G </w:t>
      </w:r>
      <w:r>
        <w:t>等信息技术与老龄产品设计的深度融合。立足老年人生活起居、安全保障、保健康复、医疗卫生、娱乐休闲、学习分享等方面，深入探索家庭、社区服务中心、养老机构等智能场景应用，实现产品运用与老龄服务的智能交互。推进人工智能应用与老年健康管理相融合，实现个人健康智能化、精准化、专业化管理。强化社保卡（市民卡）为老服务功能，推进龙湾智慧养老监管平台与</w:t>
      </w:r>
      <w:r>
        <w:t>“</w:t>
      </w:r>
      <w:r>
        <w:t>浙里养</w:t>
      </w:r>
      <w:r>
        <w:t>”</w:t>
      </w:r>
      <w:r>
        <w:t>智慧服务平台互联互通。</w:t>
      </w:r>
    </w:p>
    <w:p w:rsidR="00C34FA3" w:rsidRDefault="00C34FA3" w:rsidP="00C34FA3">
      <w:pPr>
        <w:ind w:firstLineChars="200" w:firstLine="420"/>
      </w:pPr>
      <w:r>
        <w:rPr>
          <w:rFonts w:hint="eastAsia"/>
        </w:rPr>
        <w:t>七、建设老年友好型宜居环境</w:t>
      </w:r>
    </w:p>
    <w:p w:rsidR="00C34FA3" w:rsidRDefault="00C34FA3" w:rsidP="00C34FA3">
      <w:pPr>
        <w:ind w:firstLineChars="200" w:firstLine="420"/>
      </w:pPr>
      <w:r>
        <w:rPr>
          <w:rFonts w:hint="eastAsia"/>
        </w:rPr>
        <w:t>优化老年居住环境。完善老旧小区养老服务设施，推进加装电梯工程，支持家庭适老化改造，落实新建居住小区养老服务设施配建政策，加强公共服务设施适老化改造和无障碍环境建设。鼓励开发老年宜居住宅和代际亲情住宅，探索建设年轻人、老年人融合居住的综合社区和长租公寓。围绕老年人出行、就医、消费、文娱、办事等高频事项和服务场景，坚持传统服务方式与智能化服务创新并行，推动传统服务兜底保障到位。</w:t>
      </w:r>
    </w:p>
    <w:p w:rsidR="00C34FA3" w:rsidRDefault="00C34FA3" w:rsidP="00C34FA3">
      <w:pPr>
        <w:ind w:firstLineChars="200" w:firstLine="420"/>
      </w:pPr>
      <w:r>
        <w:rPr>
          <w:rFonts w:hint="eastAsia"/>
        </w:rPr>
        <w:t>有效维护老年人合法权益。加强老年人权益保障，进一步完善涉老法律法规和制度体系，加强老年政策法规宣传教育，增强全社会依法维护老年人合法权益意识：严厉打击侵害老年人合法权益的各类违法行为。加大对老年人法律援助和服务的支持力度，构建便利的老年法律援助圈。建立和完善涉老纠纷的多元化解决机制，鼓励和支持各方共同参与涉老纠纷的化解工作。重点做好农村和贫困、高龄、空巢、失能、残疾等特殊困难老年群体的法律服务、法律援助和司法救助。</w:t>
      </w:r>
    </w:p>
    <w:p w:rsidR="00C34FA3" w:rsidRDefault="00C34FA3" w:rsidP="00C34FA3">
      <w:pPr>
        <w:ind w:firstLineChars="200" w:firstLine="420"/>
      </w:pPr>
      <w:r>
        <w:rPr>
          <w:rFonts w:hint="eastAsia"/>
        </w:rPr>
        <w:t>营造敬老爱老社会氛围。进一步推进“敬老文明号”示范建设工作，培育尊老、敬老、爱老、助老的文化氛围，把敬老养老助老纳入社会公德、职业道德、家庭美德、个人品德建设，纳入文明城市、文明村镇、文明单位、文明校园、文明家庭考评。把敬老爱老助老纳入中小学德育教育课程内容，把养老机构作为学生德育基地和社会实践基地，加强青少年尊老敬老的传统美德教育。深入挖掘各地慈孝文化资源，广泛开展敬老养老助老主题</w:t>
      </w:r>
      <w:r>
        <w:t xml:space="preserve"> </w:t>
      </w:r>
      <w:r>
        <w:t>教育活动，大力宣传孝亲敬老先进典型。</w:t>
      </w:r>
    </w:p>
    <w:p w:rsidR="00C34FA3" w:rsidRDefault="00C34FA3" w:rsidP="00C34FA3">
      <w:pPr>
        <w:ind w:firstLineChars="200" w:firstLine="420"/>
      </w:pPr>
      <w:r>
        <w:rPr>
          <w:rFonts w:hint="eastAsia"/>
        </w:rPr>
        <w:t>推进老年友好型社会建设。积极参与“全国示范性老年友好型社区”创建，推进老年友善医疗机构建设。以未来社区建设为契机打造高品质“老年友好型社区”。推动各级涉老工作部门、为老服务组织、公共服务窗口单位全面落实老年优待政策，提升为老服务质量。</w:t>
      </w:r>
    </w:p>
    <w:p w:rsidR="00C34FA3" w:rsidRDefault="00C34FA3" w:rsidP="00C34FA3">
      <w:pPr>
        <w:ind w:firstLineChars="200" w:firstLine="420"/>
      </w:pPr>
      <w:r>
        <w:rPr>
          <w:rFonts w:hint="eastAsia"/>
        </w:rPr>
        <w:t>八、完善协同联动的老龄工作机制</w:t>
      </w:r>
    </w:p>
    <w:p w:rsidR="00C34FA3" w:rsidRDefault="00C34FA3" w:rsidP="00C34FA3">
      <w:pPr>
        <w:ind w:firstLineChars="200" w:firstLine="420"/>
      </w:pPr>
      <w:r>
        <w:rPr>
          <w:rFonts w:hint="eastAsia"/>
        </w:rPr>
        <w:t>构建多元协同老龄工作格局。完善党委统一领导、政府依法行政、部门密切配合、群团组织积极参与、上下左右协同联动的老龄工作机制，形成老龄工作大格局。落实积极应对人口老龄化国家战略任务，创新老龄工作思路，加强对老龄工作的基础性、前瞻性、系统性研究。引导各地、各部门将实施积极应对人口老龄化国家战略各项任务落实到本部门、本系统各项工作中去。准确把握人口老龄化发展规律，提高及时、科学、综合应对能力。</w:t>
      </w:r>
    </w:p>
    <w:p w:rsidR="00C34FA3" w:rsidRDefault="00C34FA3" w:rsidP="00C34FA3">
      <w:pPr>
        <w:ind w:firstLineChars="200" w:firstLine="420"/>
      </w:pPr>
      <w:r>
        <w:rPr>
          <w:rFonts w:hint="eastAsia"/>
        </w:rPr>
        <w:t>推进老龄工作创新试点。加强与长三角区域城市老龄工作交流合作，完善我区养老服务与长三角区域一体化发展的协同推进制度，建立相关部门、城市多方联动的工作机制。探索多领域、多维度的系统创新，创新推进老年社会工作，进一步推进老年人异地就医、养老、出行、旅游等便利化举措。</w:t>
      </w:r>
    </w:p>
    <w:p w:rsidR="00C34FA3" w:rsidRDefault="00C34FA3" w:rsidP="00C34FA3">
      <w:pPr>
        <w:ind w:firstLineChars="200" w:firstLine="420"/>
      </w:pPr>
      <w:r>
        <w:rPr>
          <w:rFonts w:hint="eastAsia"/>
        </w:rPr>
        <w:t>加强老年群体社会管理。充分发挥老年人在基层治理中的作用，畅通老年人利益诉求表达渠道。加强社区党建工作，充分发挥离退休老党员的先锋模范作用。完善退休人员社会化管理和服务。加强涉老矛盾纠纷的调处化解工作，加强老年人心理危机干预服务。加强对老年社会组织的培育扶持和规范管理。基层为老服务组织的工作指导、骨干培训和规范管理，引导为老服务组织发挥积极作用。</w:t>
      </w:r>
    </w:p>
    <w:p w:rsidR="00C34FA3" w:rsidRPr="004C4C5C" w:rsidRDefault="00C34FA3" w:rsidP="004C4C5C">
      <w:pPr>
        <w:jc w:val="right"/>
      </w:pPr>
      <w:r>
        <w:rPr>
          <w:rFonts w:hint="eastAsia"/>
        </w:rPr>
        <w:t>龙湾</w:t>
      </w:r>
      <w:r w:rsidRPr="004C4C5C">
        <w:rPr>
          <w:rFonts w:hint="eastAsia"/>
        </w:rPr>
        <w:t>区卫生健康局</w:t>
      </w:r>
      <w:r>
        <w:rPr>
          <w:rFonts w:hint="eastAsia"/>
        </w:rPr>
        <w:t>2022-7-21</w:t>
      </w:r>
    </w:p>
    <w:p w:rsidR="00C34FA3" w:rsidRDefault="00C34FA3" w:rsidP="00EB32C2">
      <w:pPr>
        <w:sectPr w:rsidR="00C34FA3" w:rsidSect="00EB32C2">
          <w:type w:val="continuous"/>
          <w:pgSz w:w="11906" w:h="16838"/>
          <w:pgMar w:top="1644" w:right="1236" w:bottom="1418" w:left="1814" w:header="851" w:footer="907" w:gutter="0"/>
          <w:pgNumType w:start="1"/>
          <w:cols w:space="720"/>
          <w:docGrid w:type="lines" w:linePitch="341" w:charSpace="2373"/>
        </w:sectPr>
      </w:pPr>
    </w:p>
    <w:p w:rsidR="00053728" w:rsidRDefault="00053728"/>
    <w:sectPr w:rsidR="000537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4FA3"/>
    <w:rsid w:val="00053728"/>
    <w:rsid w:val="00C34F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4F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4F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1058</Words>
  <Characters>6037</Characters>
  <Application>Microsoft Office Word</Application>
  <DocSecurity>0</DocSecurity>
  <Lines>50</Lines>
  <Paragraphs>14</Paragraphs>
  <ScaleCrop>false</ScaleCrop>
  <Company>Sky123.Org</Company>
  <LinksUpToDate>false</LinksUpToDate>
  <CharactersWithSpaces>7081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2022-08-22T08:24:00Z</dcterms:created>
</cp:coreProperties>
</file>