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87A" w:rsidRDefault="0051287A" w:rsidP="00C92994">
      <w:pPr>
        <w:pStyle w:val="1"/>
      </w:pPr>
      <w:r w:rsidRPr="00C92994">
        <w:rPr>
          <w:rFonts w:hint="eastAsia"/>
        </w:rPr>
        <w:t>粮食安全不容忽视，中粮集团引资入企，真实目的是什么？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引言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粮食安全不容忽视，中粮集团引资入企，真实目的是什么？——我国推行的是社会主义市场经济，公有制经济在市场经济中占有主导地位是主体部分，在关键的领域享有法定的垄断地位。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为了持续提升国有经济的活力，充分利用社会中的资源，国有企业开始了混合所有制改革，以谋求国有资本的更好发展。而中粮集团是我国的一家央企，是一家大型的国有企业，对国内的农业发展具有深远的意义，该集团从最开始的粮油公司，已经变成了以农业为核心的综合性公司，在农产品的交易与加工等多个领域起着重要的作用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中粮集团为了更加适应现代化的发展，便开始推动混合所有制改革，从社会向企业引入资金，推动结构的优化调整。推动国有经济混合所有制改革，是国内经济发展的大势所趋。国有经济在很多领域享有得天独厚的竞争优势，使得一些民营经济主体很难与国营竞争，不利于充分激发市场中的活力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国有经济的垄断地位和自身所拥有的优势，导致国有经济的工作效率较低，公司创造的收益较少，公司的管理经验较为落后，很可能会因此导致国有资产的损失。因此，必须通过混改，来优化公司的管理结构，提升公司的竞争力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中粮集团推动混合所有制改革，能够优化自身所面临的经营困境。国内外的发展环境是不同的，尤其是农业。国外的人口比较少，耕地比较多，很多农场都是机械化种植，整体的均价都比较低。中国人口比较多，耕地比较少，大部分都是农民自己种植，有的地区实现了半机械化，这使得国内粮食的价格整体均价较高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中粮集团在收购国内粮食，也必须按照高价收购，使得自身的支出较大。该集团的规模较大，但在国际上并没有很高的话语权于地位。我国是粮食的进口大国，但并非粮食的出口大国，也并非粮食的加工出口大国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这样一来，国际上的粮食交易大多被其他的公司所垄断，中粮集团基本上没有太大影响。国内的各类农业成本较高，导致中粮集团所推出的各类产品价格都比较高，整体的外销情况非常差，因此，没有定价权与话语权也是正常的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中粮集团虽然是一家国企，但他也是一家商业公司，发展的目的是能够推动社会效益与经济效益的共同发展。也就是说，中粮集团必须做出改变，扭转当前的发展形势，让自己有利可图。中粮集团在农产品领域出现这种大规模的亏损，每年都需要依靠国家所提供的补贴度日，这使得公司必须要作出新的调整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其实最好的调整办法便是引入新的资本，更新自己的管理方式。于是，中粮集团就开始推行混改。国有企业的混改，能给社会带来哪些利处？国有企业发展的资金都来自国家财政，混改之后，国家财政所提供的资金比例降低，社会所提供的发展资金比例上升，有利于降低国家的经济负担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社会的资本参与之后，必定要参与公司的管理，对公司的发展提出建议与看法，能够为国有企业引入更加现代化的企业管理经验，有利于推动国有企业的发展。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能够推动市场经济活力的提升，有助于促进国有资产的增加。对于民营经济而言，能够参加的行业与领域扩大，市场规模就会扩大，所创造的收益就会增加，有助于提升民营经济的发展活力。对于国有经济而言，现代化的管理方法，更充分的发展资金，能够让他在行业内作出新的变</w:t>
      </w:r>
      <w:r>
        <w:rPr>
          <w:rFonts w:hint="eastAsia"/>
        </w:rPr>
        <w:lastRenderedPageBreak/>
        <w:t>革，有更高的地位，极大提升企业的发展活力。这样一来，混改后的国有资产会明显升值。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中粮集团推行混改之后，在考虑社会效益的同时，也会关注自身的经济效益。公司能够引入最先进的管理经验，能够实现资产重组，获得更好的发展。能够推动企业决策的科学化与合理化，避免国有企业出现一言堂，避免国有企业发展被一把手所控制。从多方面而言，混改对中粮集团所创造的收益很高。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结语</w:t>
      </w:r>
    </w:p>
    <w:p w:rsidR="0051287A" w:rsidRDefault="0051287A" w:rsidP="0051287A">
      <w:pPr>
        <w:ind w:firstLineChars="200" w:firstLine="420"/>
      </w:pPr>
      <w:r>
        <w:rPr>
          <w:rFonts w:hint="eastAsia"/>
        </w:rPr>
        <w:t>总而言之，为了推动社会主义市场经济的发展，国有企业必须进行混改，改变原有的市场格局与垄断地位。当然，并不是所有的资本都能够参与国营经济，能够参与的资本是需要被国家多轮选拔并考虑的，所要求的不仅仅是实力强，对资本的安全性也非常重视。</w:t>
      </w:r>
    </w:p>
    <w:p w:rsidR="0051287A" w:rsidRDefault="0051287A" w:rsidP="00C92994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2022-9-4</w:t>
      </w:r>
    </w:p>
    <w:p w:rsidR="0051287A" w:rsidRDefault="0051287A" w:rsidP="00E234FF">
      <w:pPr>
        <w:sectPr w:rsidR="0051287A" w:rsidSect="00E234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7096" w:rsidRDefault="00257096"/>
    <w:sectPr w:rsidR="002570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1287A"/>
    <w:rsid w:val="00257096"/>
    <w:rsid w:val="0051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28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128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1364</Characters>
  <Application>Microsoft Office Word</Application>
  <DocSecurity>0</DocSecurity>
  <Lines>11</Lines>
  <Paragraphs>3</Paragraphs>
  <ScaleCrop>false</ScaleCrop>
  <Company>微软中国</Company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2022-11-16T01:42:00Z</dcterms:created>
</cp:coreProperties>
</file>