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1D92" w:rsidRDefault="00981D92" w:rsidP="0005542A">
      <w:pPr>
        <w:pStyle w:val="1"/>
      </w:pPr>
      <w:r w:rsidRPr="00D84903">
        <w:rPr>
          <w:rFonts w:hint="eastAsia"/>
        </w:rPr>
        <w:t>齐齐哈尔市</w:t>
      </w:r>
      <w:r>
        <w:rPr>
          <w:rFonts w:hint="eastAsia"/>
        </w:rPr>
        <w:t>富裕县</w:t>
      </w:r>
      <w:r w:rsidRPr="00A5115B">
        <w:rPr>
          <w:rFonts w:hint="eastAsia"/>
        </w:rPr>
        <w:t>芦苇编出好光景</w:t>
      </w:r>
    </w:p>
    <w:p w:rsidR="00981D92" w:rsidRDefault="00981D92" w:rsidP="00981D92">
      <w:pPr>
        <w:ind w:firstLineChars="200" w:firstLine="420"/>
      </w:pPr>
      <w:r>
        <w:rPr>
          <w:rFonts w:hint="eastAsia"/>
        </w:rPr>
        <w:t>黑龙江省富裕县地处嫩江中游左岸，丰富的湿地资源孕育了</w:t>
      </w:r>
      <w:r>
        <w:t xml:space="preserve"> 18</w:t>
      </w:r>
      <w:r>
        <w:t>万亩连片茂盛的芦苇群落。近年来，富裕县充分利用得天独厚的芦苇自然资源优势，深入挖掘传统芦苇编织业潜力，瞄准芦苇产业广阔的市场前景，建设芦苇加工编织居家式扶贫车间，做强产业链、价值链和利益链，带动乡村和农户持续增收。</w:t>
      </w:r>
    </w:p>
    <w:p w:rsidR="00981D92" w:rsidRDefault="00981D92" w:rsidP="00981D92">
      <w:pPr>
        <w:ind w:firstLineChars="200" w:firstLine="420"/>
      </w:pPr>
      <w:r>
        <w:rPr>
          <w:rFonts w:hint="eastAsia"/>
        </w:rPr>
        <w:t>目前，全县芦苇编织产业覆盖</w:t>
      </w:r>
      <w:r>
        <w:t>56</w:t>
      </w:r>
      <w:r>
        <w:t>个村、</w:t>
      </w:r>
      <w:r>
        <w:t>3 000</w:t>
      </w:r>
      <w:r>
        <w:t>户，带动了近千户贫困户实现增收，产业年产值</w:t>
      </w:r>
      <w:r>
        <w:t xml:space="preserve"> 2 000</w:t>
      </w:r>
      <w:r>
        <w:t>余万元，村级年增收</w:t>
      </w:r>
      <w:r>
        <w:t xml:space="preserve"> 180</w:t>
      </w:r>
      <w:r>
        <w:t>余万元，户均年增收近</w:t>
      </w:r>
      <w:r>
        <w:t xml:space="preserve"> 5 000</w:t>
      </w:r>
      <w:r>
        <w:t>元。</w:t>
      </w:r>
    </w:p>
    <w:p w:rsidR="00981D92" w:rsidRDefault="00981D92" w:rsidP="00981D92">
      <w:pPr>
        <w:ind w:firstLineChars="200" w:firstLine="420"/>
      </w:pPr>
      <w:r>
        <w:rPr>
          <w:rFonts w:hint="eastAsia"/>
        </w:rPr>
        <w:t>产业扶贫</w:t>
      </w:r>
      <w:r>
        <w:t xml:space="preserve"> </w:t>
      </w:r>
    </w:p>
    <w:p w:rsidR="00981D92" w:rsidRDefault="00981D92" w:rsidP="00981D92">
      <w:pPr>
        <w:ind w:firstLineChars="200" w:firstLine="420"/>
      </w:pPr>
      <w:r>
        <w:rPr>
          <w:rFonts w:hint="eastAsia"/>
        </w:rPr>
        <w:t>【主要做法】</w:t>
      </w:r>
      <w:r>
        <w:t xml:space="preserve"> </w:t>
      </w:r>
    </w:p>
    <w:p w:rsidR="00981D92" w:rsidRDefault="00981D92" w:rsidP="00981D92">
      <w:pPr>
        <w:ind w:firstLineChars="200" w:firstLine="420"/>
      </w:pPr>
      <w:r>
        <w:rPr>
          <w:rFonts w:hint="eastAsia"/>
        </w:rPr>
        <w:t>一、培育经营主体，壮大产业规模</w:t>
      </w:r>
      <w:r>
        <w:t xml:space="preserve"> </w:t>
      </w:r>
    </w:p>
    <w:p w:rsidR="00981D92" w:rsidRDefault="00981D92" w:rsidP="00981D92">
      <w:pPr>
        <w:ind w:firstLineChars="200" w:firstLine="420"/>
      </w:pPr>
      <w:r>
        <w:rPr>
          <w:rFonts w:hint="eastAsia"/>
        </w:rPr>
        <w:t>富裕县委、县政府加强产业发展的顶层设计，制定规划、搭建平台、整合资源、落实政策，推进全产业链发展，形成芦苇产业“</w:t>
      </w:r>
      <w:r>
        <w:t>1</w:t>
      </w:r>
      <w:r>
        <w:t>＋</w:t>
      </w:r>
      <w:r>
        <w:t>N”</w:t>
      </w:r>
      <w:r>
        <w:t>发展格局。一是园区牵动。在龙安桥镇小河东村建立芦苇扶贫产业园，园区占地面积</w:t>
      </w:r>
      <w:r>
        <w:t>7.8</w:t>
      </w:r>
      <w:r>
        <w:t>万米</w:t>
      </w:r>
      <w:r>
        <w:t>2</w:t>
      </w:r>
      <w:r>
        <w:t>。集中投放扶贫整合资金</w:t>
      </w:r>
      <w:r>
        <w:t>1 500</w:t>
      </w:r>
      <w:r>
        <w:t>余万元，建设库存车间、加工车间等基础设施，采购芦苇扒皮机、芦苇编织机等生产设备，提供收割原料、芦苇编织等贫困人口就业岗位，成为全县芦苇产业发展的</w:t>
      </w:r>
      <w:r>
        <w:t>“</w:t>
      </w:r>
      <w:r>
        <w:t>发动机</w:t>
      </w:r>
      <w:r>
        <w:t>”</w:t>
      </w:r>
      <w:r>
        <w:t>。二是支部促动。由龙安桥镇小河东村党组织牵头领办，成立芦苇编织公司，周边村党组织领办本村芦苇编织合作社，吸纳本村编织户入</w:t>
      </w:r>
      <w:r>
        <w:rPr>
          <w:rFonts w:hint="eastAsia"/>
        </w:rPr>
        <w:t>社，建立起“党支部＋公司＋合作社＋农户”的产业发展模式，形成了党建引领、集体收益、户户增收的产业发展态势。三是能人带动。加强芦苇编织各环节操作技术培训，聘请省内外专业技术人员将园区工人全部培养成为生产能手。选择技术熟练人员</w:t>
      </w:r>
      <w:r>
        <w:t>12</w:t>
      </w:r>
      <w:r>
        <w:t>人，每人指导周边</w:t>
      </w:r>
      <w:r>
        <w:t xml:space="preserve">4 </w:t>
      </w:r>
      <w:r>
        <w:t>～</w:t>
      </w:r>
      <w:r>
        <w:t xml:space="preserve"> 5</w:t>
      </w:r>
      <w:r>
        <w:t>个村开展技能培训，每村着重培养</w:t>
      </w:r>
      <w:r>
        <w:t xml:space="preserve">1 </w:t>
      </w:r>
      <w:r>
        <w:t>～</w:t>
      </w:r>
      <w:r>
        <w:t xml:space="preserve"> 2</w:t>
      </w:r>
      <w:r>
        <w:t>名产业带头人和生产能手，负责对全村编织户进行技术指导。全县共培养芦苇编织能人</w:t>
      </w:r>
      <w:r>
        <w:t>78</w:t>
      </w:r>
      <w:r>
        <w:t>人，带动全县</w:t>
      </w:r>
      <w:r>
        <w:t>3 000</w:t>
      </w:r>
      <w:r>
        <w:t>人参与产业发展，其中贫困人口</w:t>
      </w:r>
      <w:r>
        <w:t>980</w:t>
      </w:r>
      <w:r>
        <w:t>人。定期组织开展芦苇编制技能竞赛，不断提高苇帘编制质量和生产效益，让无法外出务工但又</w:t>
      </w:r>
      <w:r>
        <w:rPr>
          <w:rFonts w:hint="eastAsia"/>
        </w:rPr>
        <w:t>有劳动能力的人群和无法从事重体力劳动的人群，在家门口实现就业增收。</w:t>
      </w:r>
      <w:r>
        <w:t xml:space="preserve"> </w:t>
      </w:r>
    </w:p>
    <w:p w:rsidR="00981D92" w:rsidRDefault="00981D92" w:rsidP="00981D92">
      <w:pPr>
        <w:ind w:firstLineChars="200" w:firstLine="420"/>
      </w:pPr>
      <w:r>
        <w:rPr>
          <w:rFonts w:hint="eastAsia"/>
        </w:rPr>
        <w:t>二、加强组织管理，创新经营模式</w:t>
      </w:r>
      <w:r>
        <w:t xml:space="preserve"> </w:t>
      </w:r>
    </w:p>
    <w:p w:rsidR="00981D92" w:rsidRDefault="00981D92" w:rsidP="00981D92">
      <w:pPr>
        <w:ind w:firstLineChars="200" w:firstLine="420"/>
      </w:pPr>
      <w:r>
        <w:rPr>
          <w:rFonts w:hint="eastAsia"/>
        </w:rPr>
        <w:t>坚持以市场需求为导向，以产品品质为核心，综合考虑各村产业基础、务工成本等因素，探索创新了“园区＋农户居家＋待料编织”“合作社＋农户居家＋自备料编织”“园区＋合作社＋农户居家＋待料编织”三种生产管理模式。“园区＋农户居家＋待料编织”模式，对于距离产业园区较近的</w:t>
      </w:r>
      <w:r>
        <w:t>10</w:t>
      </w:r>
      <w:r>
        <w:t>个村屯，由产业园直接为农户提供芦苇去皮、苇帘回购等服务。村屯产业合作社负责做好组织群众、机械维护等服务，农户领取原料、机械，在家里成立</w:t>
      </w:r>
      <w:r>
        <w:t>“</w:t>
      </w:r>
      <w:r>
        <w:t>居家式扶贫车间</w:t>
      </w:r>
      <w:r>
        <w:t>”</w:t>
      </w:r>
      <w:r>
        <w:t>编织苇帘，挣取手工费，实现居家就业增收。</w:t>
      </w:r>
      <w:r>
        <w:t>“</w:t>
      </w:r>
      <w:r>
        <w:t>合作社＋农户居家＋自备料编织</w:t>
      </w:r>
      <w:r>
        <w:t>”</w:t>
      </w:r>
      <w:r>
        <w:t>模式，对于距离产业园区较远</w:t>
      </w:r>
      <w:r>
        <w:rPr>
          <w:rFonts w:hint="eastAsia"/>
        </w:rPr>
        <w:t>且有芦苇资源的</w:t>
      </w:r>
      <w:r>
        <w:t>19</w:t>
      </w:r>
      <w:r>
        <w:t>个村，由村专业合作社为</w:t>
      </w:r>
      <w:r>
        <w:t>950</w:t>
      </w:r>
      <w:r>
        <w:t>户农户提供机械维护和苇帘回购等服务，农户自备原料编织苇帘，挣取手工费和原料费，实现居家就业增收。</w:t>
      </w:r>
      <w:r>
        <w:t>“</w:t>
      </w:r>
      <w:r>
        <w:t>园区＋合作社＋农户居家＋待料编织</w:t>
      </w:r>
      <w:r>
        <w:t>”</w:t>
      </w:r>
      <w:r>
        <w:t>模式，对于距离园区较远且没有芦苇资源的</w:t>
      </w:r>
      <w:r>
        <w:t>27</w:t>
      </w:r>
      <w:r>
        <w:t>个村，由产业园直接提供原料，村专业合作社负责芦苇去皮、机械维护、原料运送等服务，农户挣取编织苇帘手工费。同时，结合农户意愿，布局不同打帘尺寸，进一步适应了市场需求的变化。三种生产管理模式，让产业园区、合作社和贫困户之间建立起紧密、稳固的利益联结机制，</w:t>
      </w:r>
      <w:r>
        <w:t>“</w:t>
      </w:r>
      <w:r>
        <w:t>居家式扶贫车间</w:t>
      </w:r>
      <w:r>
        <w:t>”</w:t>
      </w:r>
      <w:r>
        <w:t>让弱劳动力、半劳动力人口</w:t>
      </w:r>
      <w:r>
        <w:rPr>
          <w:rFonts w:hint="eastAsia"/>
        </w:rPr>
        <w:t>有机会参加产业发展，极大地激发了贫困人口脱贫致富的内生动力。</w:t>
      </w:r>
      <w:r>
        <w:t xml:space="preserve"> </w:t>
      </w:r>
    </w:p>
    <w:p w:rsidR="00981D92" w:rsidRDefault="00981D92" w:rsidP="00981D92">
      <w:pPr>
        <w:ind w:firstLineChars="200" w:firstLine="420"/>
      </w:pPr>
      <w:r>
        <w:rPr>
          <w:rFonts w:hint="eastAsia"/>
        </w:rPr>
        <w:t>三、强化政策支持，实施奖励措施</w:t>
      </w:r>
      <w:r>
        <w:t xml:space="preserve"> </w:t>
      </w:r>
    </w:p>
    <w:p w:rsidR="00981D92" w:rsidRDefault="00981D92" w:rsidP="00981D92">
      <w:pPr>
        <w:ind w:firstLineChars="200" w:firstLine="420"/>
      </w:pPr>
      <w:r>
        <w:rPr>
          <w:rFonts w:hint="eastAsia"/>
        </w:rPr>
        <w:lastRenderedPageBreak/>
        <w:t>为进一步激发贫困户参与芦苇编织产业的积极性，调动村干部的干事热情，富裕县制定了芦苇产业发展奖励补助办法。对贫困户的奖励补助，在核定每片苇帘基准价的基础上，对日均产量达到</w:t>
      </w:r>
      <w:r>
        <w:t xml:space="preserve">10 </w:t>
      </w:r>
      <w:r>
        <w:t>～</w:t>
      </w:r>
      <w:r>
        <w:t xml:space="preserve"> 20</w:t>
      </w:r>
      <w:r>
        <w:t>片苇帘的贫困户，给予每片</w:t>
      </w:r>
      <w:r>
        <w:t>0.2</w:t>
      </w:r>
      <w:r>
        <w:t>元的奖励补助；对日均产量超过</w:t>
      </w:r>
      <w:r>
        <w:t>20</w:t>
      </w:r>
      <w:r>
        <w:t>片苇帘的贫困户，给予每片</w:t>
      </w:r>
      <w:r>
        <w:t>0.4</w:t>
      </w:r>
      <w:r>
        <w:t>元的奖励补助，吸引更多贫困户通过高标准、高质量编织苇帘实现增收。对村集体的奖励补助，在普遍给予村集体每片苇帘</w:t>
      </w:r>
      <w:r>
        <w:t>0.2</w:t>
      </w:r>
      <w:r>
        <w:t>元服务费的基础上，对发展较多编织户且带贫助困比例较高的村集体，给予</w:t>
      </w:r>
      <w:r>
        <w:t>3</w:t>
      </w:r>
      <w:r>
        <w:t>万～</w:t>
      </w:r>
      <w:r>
        <w:t xml:space="preserve"> 6 </w:t>
      </w:r>
      <w:r>
        <w:t>万元不等的资金奖励。</w:t>
      </w:r>
      <w:r>
        <w:t xml:space="preserve"> </w:t>
      </w:r>
    </w:p>
    <w:p w:rsidR="00981D92" w:rsidRDefault="00981D92" w:rsidP="00981D92">
      <w:pPr>
        <w:ind w:firstLineChars="200" w:firstLine="420"/>
      </w:pPr>
      <w:r>
        <w:rPr>
          <w:rFonts w:hint="eastAsia"/>
        </w:rPr>
        <w:t>四、组织产销对接，拓宽销售渠道</w:t>
      </w:r>
      <w:r>
        <w:t xml:space="preserve"> </w:t>
      </w:r>
    </w:p>
    <w:p w:rsidR="00981D92" w:rsidRDefault="00981D92" w:rsidP="00981D92">
      <w:pPr>
        <w:ind w:firstLineChars="200" w:firstLine="420"/>
      </w:pPr>
      <w:r>
        <w:rPr>
          <w:rFonts w:hint="eastAsia"/>
        </w:rPr>
        <w:t>将原来的“上门收”销售改变成为现在的“走出去”销售，主动对接苇帘国际市场和国内市场，大大降低了销售成本，提高了销售利润，形成了双管齐下的销售模式。在国外市场上，一方面，与兴贸工艺品有限公司、艺源工艺有限公司合作，签订收购合同，确定全年收购价格，避免淡季价格较低的风险，保障产业正向发展。</w:t>
      </w:r>
      <w:r>
        <w:t>2019</w:t>
      </w:r>
      <w:r>
        <w:t>年，通过外贸公司销售苇帘</w:t>
      </w:r>
      <w:r>
        <w:t>290</w:t>
      </w:r>
      <w:r>
        <w:t>万片。另一方面，积极联系国外的商家或超市，搭建贸易渠道，减少中间商差价，提高产品价值。目前已经与日本代理经销商取得联系。在国内市场上，主推喷绘苇帘，与周边的农家乐、旅游景区合作，开发喷绘苇</w:t>
      </w:r>
      <w:r>
        <w:rPr>
          <w:rFonts w:hint="eastAsia"/>
        </w:rPr>
        <w:t>帘旅游产品，现已研制出山水系列、红色系列、定制系列等</w:t>
      </w:r>
      <w:r>
        <w:t>5</w:t>
      </w:r>
      <w:r>
        <w:t>个系列的喷绘苇帘。</w:t>
      </w:r>
      <w:r>
        <w:t>2019</w:t>
      </w:r>
      <w:r>
        <w:t>年，累计销售</w:t>
      </w:r>
      <w:r>
        <w:t>2</w:t>
      </w:r>
      <w:r>
        <w:t>万余片，销售额</w:t>
      </w:r>
      <w:r>
        <w:t>160</w:t>
      </w:r>
      <w:r>
        <w:t>万元。在网络市场上，开通电商销售渠道，利用</w:t>
      </w:r>
      <w:r>
        <w:t>B2B</w:t>
      </w:r>
      <w:r>
        <w:t>、</w:t>
      </w:r>
      <w:r>
        <w:t>B2C</w:t>
      </w:r>
      <w:r>
        <w:t>等电商平台，让苇帘成为老百姓手中的宝。同时，正在开发利用抖音、快手等平台进行直播带货。</w:t>
      </w:r>
      <w:r>
        <w:t xml:space="preserve"> </w:t>
      </w:r>
    </w:p>
    <w:p w:rsidR="00981D92" w:rsidRDefault="00981D92" w:rsidP="00981D92">
      <w:pPr>
        <w:ind w:firstLineChars="200" w:firstLine="420"/>
      </w:pPr>
      <w:r>
        <w:rPr>
          <w:rFonts w:hint="eastAsia"/>
        </w:rPr>
        <w:t>五、“三位一体”增效，拓宽致富途径</w:t>
      </w:r>
      <w:r>
        <w:t xml:space="preserve"> </w:t>
      </w:r>
    </w:p>
    <w:p w:rsidR="00981D92" w:rsidRDefault="00981D92" w:rsidP="00981D92">
      <w:pPr>
        <w:ind w:firstLineChars="200" w:firstLine="420"/>
      </w:pPr>
      <w:r>
        <w:rPr>
          <w:rFonts w:hint="eastAsia"/>
        </w:rPr>
        <w:t>芦苇产业投资少、见效快、受益广、可持续，不仅拓宽了农户增收渠道，更走出了一条生态效益、社会效益、经济效益“三位一体”脱贫致富奔小康的新路子。一是生态效益。在没有开发芦苇编织产业之前，很多农户都将其作为烧火做饭的燃料或点火放荒，造成大气污染；开发芦苇编织产业后，春夏秋季芦苇保护湿地多样性的功能依然不减，冬季成熟的芦苇被收割作为苇帘编织原料得到利用，不仅让老百姓的腰包鼓了起来，还让村屯周边的空气变得清新了。二是社会效益。芦苇编织业的兴起，改变了老百姓以往在农闲时节蹲墙根、看热闹、赌博饮酒等不良习惯，取而代之的是农闲变农忙，老百姓一年四季有活干，家家户户比着打帘、家家户户比着赚钱，百姓生活更有奔头了。三是经济效益。富裕县在实现芦苇产业带动村集体和贫困户增收的同时，还在芦苇建筑材料、芦苇编织工艺品等新领域、新产品开发方面进行着有益的探产业扶贫索，积极拓展芦苇原料应用领域，延伸芦苇产业链条，增加芦苇产品附加值，在“打资源牌，走特色路”上下功夫。</w:t>
      </w:r>
      <w:r>
        <w:t xml:space="preserve"> </w:t>
      </w:r>
    </w:p>
    <w:p w:rsidR="00981D92" w:rsidRDefault="00981D92" w:rsidP="00981D92">
      <w:pPr>
        <w:ind w:firstLineChars="200" w:firstLine="420"/>
      </w:pPr>
      <w:r>
        <w:rPr>
          <w:rFonts w:hint="eastAsia"/>
        </w:rPr>
        <w:t>【贫困户受益案例】</w:t>
      </w:r>
      <w:r>
        <w:t xml:space="preserve"> </w:t>
      </w:r>
    </w:p>
    <w:p w:rsidR="00981D92" w:rsidRDefault="00981D92" w:rsidP="00981D92">
      <w:pPr>
        <w:ind w:firstLineChars="200" w:firstLine="420"/>
      </w:pPr>
      <w:r>
        <w:rPr>
          <w:rFonts w:hint="eastAsia"/>
        </w:rPr>
        <w:t>案例一</w:t>
      </w:r>
      <w:r>
        <w:t xml:space="preserve"> </w:t>
      </w:r>
    </w:p>
    <w:p w:rsidR="00981D92" w:rsidRDefault="00981D92" w:rsidP="00981D92">
      <w:pPr>
        <w:ind w:firstLineChars="200" w:firstLine="420"/>
      </w:pPr>
      <w:r>
        <w:rPr>
          <w:rFonts w:hint="eastAsia"/>
        </w:rPr>
        <w:t>王玉芬，龙安桥镇小河东村人，</w:t>
      </w:r>
      <w:r>
        <w:t>54</w:t>
      </w:r>
      <w:r>
        <w:t>岁，本人三级肢体残疾，家里</w:t>
      </w:r>
      <w:r>
        <w:t xml:space="preserve"> 3</w:t>
      </w:r>
      <w:r>
        <w:t>口人，丈夫脑出血丧失劳动能力，女儿外出务工，因病于</w:t>
      </w:r>
      <w:r>
        <w:t xml:space="preserve"> 2014</w:t>
      </w:r>
      <w:r>
        <w:t>年认定为建档立卡贫困户。</w:t>
      </w:r>
      <w:r>
        <w:t xml:space="preserve"> </w:t>
      </w:r>
    </w:p>
    <w:p w:rsidR="00981D92" w:rsidRDefault="00981D92" w:rsidP="00981D92">
      <w:pPr>
        <w:ind w:firstLineChars="200" w:firstLine="420"/>
      </w:pPr>
      <w:r>
        <w:rPr>
          <w:rFonts w:hint="eastAsia"/>
        </w:rPr>
        <w:t>脱贫攻坚以来，王玉芬享受低保政策、残疾人补贴政策、直补粮补政策，年收入</w:t>
      </w:r>
      <w:r>
        <w:t>3 600</w:t>
      </w:r>
      <w:r>
        <w:t>元。</w:t>
      </w:r>
      <w:r>
        <w:t>2018</w:t>
      </w:r>
      <w:r>
        <w:t>年年末，王玉芬在村集体的帮助下，开始居家式编织苇帘，因打帘质量好、效率高，通过扶贫车间就近就地就业，被聘用为芦苇产业园技术员，负责技术培训和成品验收，年收入</w:t>
      </w:r>
      <w:r>
        <w:t xml:space="preserve"> 3.6</w:t>
      </w:r>
      <w:r>
        <w:t>万元。王玉芬说：</w:t>
      </w:r>
      <w:r>
        <w:t>“</w:t>
      </w:r>
      <w:r>
        <w:t>这真是个好事，政府这么支持大伙挣钱多好啊，打麻将的不玩了，喝大酒的不喝了，就在家打帘琢磨挣钱。园区看好我打的帘，让我去当培训老师，我可高兴了。</w:t>
      </w:r>
      <w:r>
        <w:t xml:space="preserve">” </w:t>
      </w:r>
    </w:p>
    <w:p w:rsidR="00981D92" w:rsidRDefault="00981D92" w:rsidP="00981D92">
      <w:pPr>
        <w:ind w:firstLineChars="200" w:firstLine="420"/>
      </w:pPr>
      <w:r>
        <w:rPr>
          <w:rFonts w:hint="eastAsia"/>
        </w:rPr>
        <w:t>案例二</w:t>
      </w:r>
      <w:r>
        <w:t xml:space="preserve"> </w:t>
      </w:r>
    </w:p>
    <w:p w:rsidR="00981D92" w:rsidRDefault="00981D92" w:rsidP="00981D92">
      <w:pPr>
        <w:ind w:firstLineChars="200" w:firstLine="420"/>
      </w:pPr>
      <w:r>
        <w:rPr>
          <w:rFonts w:hint="eastAsia"/>
        </w:rPr>
        <w:t>刘春华，龙安桥镇小河东村人，</w:t>
      </w:r>
      <w:r>
        <w:t>57</w:t>
      </w:r>
      <w:r>
        <w:t>岁，家里</w:t>
      </w:r>
      <w:r>
        <w:t xml:space="preserve"> 2</w:t>
      </w:r>
      <w:r>
        <w:t>口人，丈夫杜玉江股骨头坏死，肢体二级残疾，因病于</w:t>
      </w:r>
      <w:r>
        <w:t xml:space="preserve"> 2014</w:t>
      </w:r>
      <w:r>
        <w:t>年认定为建档立卡贫困户。</w:t>
      </w:r>
      <w:r>
        <w:t xml:space="preserve"> </w:t>
      </w:r>
    </w:p>
    <w:p w:rsidR="00981D92" w:rsidRDefault="00981D92" w:rsidP="00981D92">
      <w:pPr>
        <w:ind w:firstLineChars="200" w:firstLine="420"/>
      </w:pPr>
      <w:r>
        <w:rPr>
          <w:rFonts w:hint="eastAsia"/>
        </w:rPr>
        <w:t>脱贫攻坚以来，刘春华享受低保政策、残疾人补贴政策、直补粮补政策，年收入</w:t>
      </w:r>
      <w:r>
        <w:t>5 500</w:t>
      </w:r>
      <w:r>
        <w:t>元，同时选聘为村里护林员，年工资</w:t>
      </w:r>
      <w:r>
        <w:t xml:space="preserve"> 3 600</w:t>
      </w:r>
      <w:r>
        <w:t>元。</w:t>
      </w:r>
      <w:r>
        <w:t>2019</w:t>
      </w:r>
      <w:r>
        <w:t>年，在驻村工作队的鼓励下，刘春华两口子尝试在家编织苇帘，两人分工，一个编织，一个选料，编织苇帘速度快一天能打</w:t>
      </w:r>
      <w:r>
        <w:t xml:space="preserve"> 40 </w:t>
      </w:r>
      <w:r>
        <w:t>～</w:t>
      </w:r>
      <w:r>
        <w:t xml:space="preserve"> 50</w:t>
      </w:r>
      <w:r>
        <w:t>片，年收入</w:t>
      </w:r>
      <w:r>
        <w:t xml:space="preserve"> 1</w:t>
      </w:r>
      <w:r>
        <w:t>万多元。刘春华说：</w:t>
      </w:r>
      <w:r>
        <w:t>“</w:t>
      </w:r>
      <w:r>
        <w:t>我家老头股骨头坏死，不能出去打工。现在好了，地里没活我就在家打帘，他没事还能帮我缠缠线、绑绑板，一天打个四五十片，家里不缺零花钱了。</w:t>
      </w:r>
      <w:r>
        <w:t>”</w:t>
      </w:r>
    </w:p>
    <w:p w:rsidR="00981D92" w:rsidRPr="00A5115B" w:rsidRDefault="00981D92" w:rsidP="0005542A">
      <w:pPr>
        <w:jc w:val="right"/>
      </w:pPr>
      <w:r w:rsidRPr="0005542A">
        <w:rPr>
          <w:rFonts w:hint="eastAsia"/>
        </w:rPr>
        <w:t>重庆市乡村振兴局</w:t>
      </w:r>
      <w:r>
        <w:t xml:space="preserve">2021-10-15 </w:t>
      </w:r>
    </w:p>
    <w:p w:rsidR="00981D92" w:rsidRDefault="00981D92" w:rsidP="000548F3">
      <w:pPr>
        <w:sectPr w:rsidR="00981D92" w:rsidSect="000548F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50BEC" w:rsidRDefault="00D50BEC"/>
    <w:sectPr w:rsidR="00D50B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981D92"/>
    <w:rsid w:val="00981D92"/>
    <w:rsid w:val="00D50B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81D9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81D9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461</Words>
  <Characters>2631</Characters>
  <Application>Microsoft Office Word</Application>
  <DocSecurity>0</DocSecurity>
  <Lines>21</Lines>
  <Paragraphs>6</Paragraphs>
  <ScaleCrop>false</ScaleCrop>
  <Company>微软中国</Company>
  <LinksUpToDate>false</LinksUpToDate>
  <CharactersWithSpaces>3086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2022-09-14T01:01:00Z</dcterms:created>
</cp:coreProperties>
</file>