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AD7" w:rsidRDefault="002A2AD7" w:rsidP="00E93B30">
      <w:pPr>
        <w:pStyle w:val="1"/>
      </w:pPr>
      <w:r w:rsidRPr="00E93B30">
        <w:rPr>
          <w:rFonts w:hint="eastAsia"/>
        </w:rPr>
        <w:t>枣庄印发《关于建立干部荣誉退休制度的实施意见（试行）》</w:t>
      </w:r>
    </w:p>
    <w:p w:rsidR="002A2AD7" w:rsidRDefault="002A2AD7" w:rsidP="002A2AD7">
      <w:pPr>
        <w:ind w:firstLineChars="200" w:firstLine="420"/>
      </w:pPr>
      <w:r>
        <w:rPr>
          <w:rFonts w:hint="eastAsia"/>
        </w:rPr>
        <w:t>为进一步激励广大干部履职尽责、担当作为，进一步增强广大干部的职业荣誉感、自豪感和归属感，激发他们在退休后仍然保持饱满的热情、昂扬的斗志，继续为全市经济社会事业发展发挥作用，结合我市实际，就建立干部荣誉退休制度提出以下实施意见。</w:t>
      </w:r>
    </w:p>
    <w:p w:rsidR="002A2AD7" w:rsidRDefault="002A2AD7" w:rsidP="002A2AD7">
      <w:pPr>
        <w:ind w:firstLineChars="200" w:firstLine="420"/>
      </w:pPr>
      <w:r>
        <w:rPr>
          <w:rFonts w:hint="eastAsia"/>
        </w:rPr>
        <w:t>一、目的意义</w:t>
      </w:r>
    </w:p>
    <w:p w:rsidR="002A2AD7" w:rsidRDefault="002A2AD7" w:rsidP="002A2AD7">
      <w:pPr>
        <w:ind w:firstLineChars="200" w:firstLine="420"/>
      </w:pPr>
      <w:r>
        <w:rPr>
          <w:rFonts w:hint="eastAsia"/>
        </w:rPr>
        <w:t>以习近平新时代中国特色社会主义思想和党的十九大、十九届三中、四中全会精神为指导，认真贯彻落实中央、省市关于建立健全党内激励关怀帮扶机制的一系列指示要求，建立干部荣休制度，充分表达市委市政府和社会公众对广大干部的关心厚爱和褒奖肯定，有利于进一步激发干部职业荣誉感、自豪感和归属感；有利于进一步凝心聚力、鼓舞斗志，提升责任感、加强使命感，对于强化广大干部爱岗、敬业、奉献精神，推动干部队伍建设制度化、规范化，促进形成良好的职业道德和尊重劳动、尊重奉献、尊重职业操守的社会新风尚，持续推进全市经济社会事业稳步健康发展具有重要意义。</w:t>
      </w:r>
    </w:p>
    <w:p w:rsidR="002A2AD7" w:rsidRDefault="002A2AD7" w:rsidP="002A2AD7">
      <w:pPr>
        <w:ind w:firstLineChars="200" w:firstLine="420"/>
      </w:pPr>
      <w:r>
        <w:rPr>
          <w:rFonts w:hint="eastAsia"/>
        </w:rPr>
        <w:t>二、具体内容</w:t>
      </w:r>
    </w:p>
    <w:p w:rsidR="002A2AD7" w:rsidRDefault="002A2AD7" w:rsidP="002A2AD7">
      <w:pPr>
        <w:ind w:firstLineChars="200" w:firstLine="420"/>
      </w:pPr>
      <w:r>
        <w:rPr>
          <w:rFonts w:hint="eastAsia"/>
        </w:rPr>
        <w:t>（一）进行一次专题谈话。所在单位相关领导与退休人员进行个别谈话，详细了解个人的思想动态，化解思想波动，引导鼓励其做好角色转换，尽快适应退休生活。所在单位组织人事部门负责人与本人进行谈话，为干部解读关于退休的各种政策待遇，并按照相关规定办理退休手续，同时做好干</w:t>
      </w:r>
      <w:r>
        <w:t xml:space="preserve"> </w:t>
      </w:r>
      <w:r>
        <w:t>部退休后的管理衔接工作，让他们顺利的融入退休生活中。</w:t>
      </w:r>
    </w:p>
    <w:p w:rsidR="002A2AD7" w:rsidRDefault="002A2AD7" w:rsidP="002A2AD7">
      <w:pPr>
        <w:ind w:firstLineChars="200" w:firstLine="420"/>
      </w:pPr>
      <w:r>
        <w:rPr>
          <w:rFonts w:hint="eastAsia"/>
        </w:rPr>
        <w:t>（二）举办一场荣休仪式。各单位每年为当年度退休的干部举办一场荣休仪式，荣休仪式突出“初心不改·使命传承”主题，鼓励广大干部学习他们的精神品格，不断凝聚为党的事业拼搏奉献的合力，将忠诚、履职、担当、奉献的精神传承下去。引导鼓励退休干部始终不忘初心、保持本色，发扬优良传统，争取更大光荣，继续走在科学、文明、健康养老的前列。</w:t>
      </w:r>
    </w:p>
    <w:p w:rsidR="002A2AD7" w:rsidRDefault="002A2AD7" w:rsidP="002A2AD7">
      <w:pPr>
        <w:ind w:firstLineChars="200" w:firstLine="420"/>
      </w:pPr>
      <w:r>
        <w:rPr>
          <w:rFonts w:hint="eastAsia"/>
        </w:rPr>
        <w:t>（三）赠予一份纪念物品。各单位可结合部门职能、工作性质制作具有自身特色的纪念牌、纪念章、纪念杯、纪念座等物品，以此作为一种荣誉载体，对退休干部几十年来工作进行褒奖铭记。有条件的单位也可把退休干部工作相片、视频等资料制作纪念册、纪念光盘等物品，对退休干部几十年来工作生活进行总结、回顾与肯定。</w:t>
      </w:r>
    </w:p>
    <w:p w:rsidR="002A2AD7" w:rsidRDefault="002A2AD7" w:rsidP="002A2AD7">
      <w:pPr>
        <w:ind w:firstLineChars="200" w:firstLine="420"/>
      </w:pPr>
      <w:r>
        <w:rPr>
          <w:rFonts w:hint="eastAsia"/>
        </w:rPr>
        <w:t>（四）开展一次家庭走访。在干部退休前，组织本单位组工干部到家中进行一次走访，向其家人介绍退休干部光荣的工作生涯，介绍离退休干部相关政策和工作方式方法，了解今后的联系方式。对于退休干部及其家人提出的符合政策规定的具体要求及时转送相关部门并及时给予反馈。</w:t>
      </w:r>
    </w:p>
    <w:p w:rsidR="002A2AD7" w:rsidRDefault="002A2AD7" w:rsidP="002A2AD7">
      <w:pPr>
        <w:ind w:firstLineChars="200" w:firstLine="420"/>
      </w:pPr>
      <w:r>
        <w:rPr>
          <w:rFonts w:hint="eastAsia"/>
        </w:rPr>
        <w:t>（五）组织一次“双报到”工作。根据退休干部党员的意愿和组织要求，落实退休干部党员组织生活“双报到”制度，充分体现组织关怀。尊重退休干部党员的意愿，以原单位服务管理为主，协助做好组织关系转移，退休干部党员既可以参加原单位的党组织活动，也可以就近就便参加居住地社区的党组织活动。鼓励和支持退休干部党员参加所居住社区志愿者队伍，积极参与相关志愿服务活动。</w:t>
      </w:r>
    </w:p>
    <w:p w:rsidR="002A2AD7" w:rsidRDefault="002A2AD7" w:rsidP="002A2AD7">
      <w:pPr>
        <w:ind w:firstLineChars="200" w:firstLine="420"/>
      </w:pPr>
      <w:r>
        <w:rPr>
          <w:rFonts w:hint="eastAsia"/>
        </w:rPr>
        <w:t>三、工作要求</w:t>
      </w:r>
    </w:p>
    <w:p w:rsidR="002A2AD7" w:rsidRDefault="002A2AD7" w:rsidP="002A2AD7">
      <w:pPr>
        <w:ind w:firstLineChars="200" w:firstLine="420"/>
      </w:pPr>
      <w:r>
        <w:rPr>
          <w:rFonts w:hint="eastAsia"/>
        </w:rPr>
        <w:t>（一）提高认识。各级党委（党组）要高度重视，将其摆上重要议事日程，并作为干部队伍建设的重要组成部分持续推进。要加强正面引导，积极宣传干部荣休制度的意义和作用，真正把党组织的关心关怀传递给每一名干部。把实行荣休制度的过程作为思想政治建设的重要一环，作为思想政治教育的重要途径，激发所有工作人员的正能量，自觉做到不忘初心、牢记使命，始终保持党员干部的公仆本色和为民情怀。</w:t>
      </w:r>
    </w:p>
    <w:p w:rsidR="002A2AD7" w:rsidRDefault="002A2AD7" w:rsidP="002A2AD7">
      <w:pPr>
        <w:ind w:firstLineChars="200" w:firstLine="420"/>
      </w:pPr>
      <w:r>
        <w:rPr>
          <w:rFonts w:hint="eastAsia"/>
        </w:rPr>
        <w:t>（二）落实责任。各级各部门要做好干部退休后有关工作指导，适时参加相关荣休仪式。各单位组织人事（老干部）部门具体抓好组织实施，做好退休干部的信息登记工作，结合各自实际不断创新和完善荣休制度。各级老干部工作部门要把实行荣退制度作为开展老干部工作的起点，加强老干部工作政策宣传传达，积极鼓励引导老同志参与老干部活动，发挥好老同志对于全社会在科学、文明、健康养老中的引导作用。</w:t>
      </w:r>
    </w:p>
    <w:p w:rsidR="002A2AD7" w:rsidRDefault="002A2AD7" w:rsidP="002A2AD7">
      <w:pPr>
        <w:ind w:firstLineChars="200" w:firstLine="420"/>
      </w:pPr>
      <w:r>
        <w:rPr>
          <w:rFonts w:hint="eastAsia"/>
        </w:rPr>
        <w:t>（三）加强监督。为确保干部荣休制度落到实处，确保不走形式、不走过场，各单位要认真组织开展荣休系列活动，使制度落实既节俭务实，又严肃活泼，真正达到预期效果。市委老干部局、市委离退休干部工委将适时组织督导检查。各级各部门要将活动开展情况及时报送市委老干部局</w:t>
      </w:r>
    </w:p>
    <w:p w:rsidR="002A2AD7" w:rsidRDefault="002A2AD7" w:rsidP="00E93B30">
      <w:pPr>
        <w:jc w:val="right"/>
      </w:pPr>
      <w:r w:rsidRPr="00E93B30">
        <w:rPr>
          <w:rFonts w:hint="eastAsia"/>
        </w:rPr>
        <w:t>枣庄市委老干部局</w:t>
      </w:r>
      <w:r>
        <w:rPr>
          <w:rFonts w:hint="eastAsia"/>
        </w:rPr>
        <w:t>2022-6-25</w:t>
      </w:r>
    </w:p>
    <w:p w:rsidR="002A2AD7" w:rsidRDefault="002A2AD7" w:rsidP="008179F6">
      <w:pPr>
        <w:sectPr w:rsidR="002A2AD7" w:rsidSect="008179F6">
          <w:type w:val="continuous"/>
          <w:pgSz w:w="11906" w:h="16838"/>
          <w:pgMar w:top="1644" w:right="1236" w:bottom="1418" w:left="1814" w:header="851" w:footer="907" w:gutter="0"/>
          <w:pgNumType w:start="1"/>
          <w:cols w:space="720"/>
          <w:docGrid w:type="lines" w:linePitch="341" w:charSpace="2373"/>
        </w:sectPr>
      </w:pPr>
    </w:p>
    <w:p w:rsidR="00D576FB" w:rsidRDefault="00D576FB"/>
    <w:sectPr w:rsidR="00D576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2AD7"/>
    <w:rsid w:val="002A2AD7"/>
    <w:rsid w:val="00D576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2A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2A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1453</Characters>
  <Application>Microsoft Office Word</Application>
  <DocSecurity>0</DocSecurity>
  <Lines>12</Lines>
  <Paragraphs>3</Paragraphs>
  <ScaleCrop>false</ScaleCrop>
  <Company>Sky123.Org</Company>
  <LinksUpToDate>false</LinksUpToDate>
  <CharactersWithSpaces>1704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2022-08-22T07:59:00Z</dcterms:created>
</cp:coreProperties>
</file>