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B" w:rsidRDefault="00EC7E5B" w:rsidP="009067C4">
      <w:pPr>
        <w:pStyle w:val="1"/>
        <w:spacing w:line="247" w:lineRule="auto"/>
      </w:pPr>
      <w:r>
        <w:t>余姚市残联在加强和改进未成年人思想道德建设工作方面创造的典型经验、成功做法的说明报告（助残圆梦 守望童行）</w:t>
      </w:r>
    </w:p>
    <w:p w:rsidR="00EC7E5B" w:rsidRDefault="00EC7E5B" w:rsidP="00EC7E5B">
      <w:pPr>
        <w:spacing w:line="247" w:lineRule="auto"/>
        <w:ind w:firstLineChars="200" w:firstLine="420"/>
      </w:pPr>
      <w:r>
        <w:rPr>
          <w:rFonts w:hint="eastAsia"/>
        </w:rPr>
        <w:t>余姚市残联突出残疾未成年人这一群体，扎实开展“助残圆梦</w:t>
      </w:r>
      <w:r>
        <w:t xml:space="preserve"> </w:t>
      </w:r>
      <w:r>
        <w:t>守望童行</w:t>
      </w:r>
      <w:r>
        <w:t>”</w:t>
      </w:r>
      <w:r>
        <w:t>助残服务活动，加强残疾未成年人思想道德建设工作，帮助他们健康快乐成长。</w:t>
      </w:r>
    </w:p>
    <w:p w:rsidR="00EC7E5B" w:rsidRDefault="00EC7E5B" w:rsidP="00EC7E5B">
      <w:pPr>
        <w:spacing w:line="247" w:lineRule="auto"/>
        <w:ind w:firstLineChars="200" w:firstLine="420"/>
      </w:pPr>
      <w:r>
        <w:rPr>
          <w:rFonts w:hint="eastAsia"/>
        </w:rPr>
        <w:t>一、助残帮困，圆梦折翼天使。针对生活困难的残疾未成年人，建立完善残疾儿童少年教育保障制度，市残联有效排摸生活困难的残疾家庭，积极召集社会力量，搭建服务平台，秉承“助残帮困，圆梦学子”的助学活动，</w:t>
      </w:r>
      <w:r>
        <w:t>2022</w:t>
      </w:r>
      <w:r>
        <w:t>年有</w:t>
      </w:r>
      <w:r>
        <w:t>12</w:t>
      </w:r>
      <w:r>
        <w:t>位贫困残疾人家庭子女得到就学补助资金</w:t>
      </w:r>
      <w:r>
        <w:t>8</w:t>
      </w:r>
      <w:r>
        <w:t>万元；联合余姚市特教中心，促成残疾少年儿童上门送教服务，通过前期筛查、评估诊断，协助市特教中心教师确定服务对象，目前共有</w:t>
      </w:r>
      <w:r>
        <w:t>10</w:t>
      </w:r>
      <w:r>
        <w:t>余名残疾学生享受送教上门服务；落实精神残疾未成年人服药费用</w:t>
      </w:r>
      <w:r>
        <w:t>“</w:t>
      </w:r>
      <w:r>
        <w:t>全保障</w:t>
      </w:r>
      <w:r>
        <w:t>”</w:t>
      </w:r>
      <w:r>
        <w:t>，切实解决生活困难残疾未成年人就学、就医等生活困难。</w:t>
      </w:r>
    </w:p>
    <w:p w:rsidR="00EC7E5B" w:rsidRDefault="00EC7E5B" w:rsidP="00EC7E5B">
      <w:pPr>
        <w:spacing w:line="247" w:lineRule="auto"/>
        <w:ind w:firstLineChars="200" w:firstLine="420"/>
      </w:pPr>
      <w:r>
        <w:rPr>
          <w:rFonts w:hint="eastAsia"/>
        </w:rPr>
        <w:t>二、守望身心，促进健康成长。切实加强未成年人残疾预防意识，组织开展关心关爱残疾人·呵护口腔健康“让爱飞翔”的助残计划，为</w:t>
      </w:r>
      <w:r>
        <w:t>50</w:t>
      </w:r>
      <w:r>
        <w:t>余名中小学生免费检查口腔情况，筛查出可能面临口腔问题的学生</w:t>
      </w:r>
      <w:r>
        <w:t>10</w:t>
      </w:r>
      <w:r>
        <w:t>余名并提供个性化治疗方案；完成创建</w:t>
      </w:r>
      <w:r>
        <w:t>1</w:t>
      </w:r>
      <w:r>
        <w:t>家规范化残疾儿童康复机构，全力指导并参与市妇幼保健院对标省市要求和评估标准，完成场地改造、人才队伍建设、康复项目制定等工作，于</w:t>
      </w:r>
      <w:r>
        <w:t>6</w:t>
      </w:r>
      <w:r>
        <w:t>月通过市级规范化提升检查评估并接受了省级验收评估。目前有</w:t>
      </w:r>
      <w:r>
        <w:t>20</w:t>
      </w:r>
      <w:r>
        <w:t>余人接受康复训练，财政投入资金</w:t>
      </w:r>
      <w:r>
        <w:t>200</w:t>
      </w:r>
      <w:r>
        <w:t>余万；同时，加强心理健康疏导，开通</w:t>
      </w:r>
      <w:r>
        <w:t>“</w:t>
      </w:r>
      <w:r>
        <w:t>守望童行</w:t>
      </w:r>
      <w:r>
        <w:t>”</w:t>
      </w:r>
      <w:r>
        <w:t>心理危机干预服务热线</w:t>
      </w:r>
      <w:r>
        <w:rPr>
          <w:rFonts w:hint="eastAsia"/>
        </w:rPr>
        <w:t>，</w:t>
      </w:r>
      <w:r>
        <w:t>5</w:t>
      </w:r>
      <w:r>
        <w:t>名助残心理专家为残疾未成年人心理援助服务，累计免费提供心理辅导</w:t>
      </w:r>
      <w:r>
        <w:t>1800</w:t>
      </w:r>
      <w:r>
        <w:t>人次，加强残疾未成年人康复治疗，帮助他们更好地融入社会。</w:t>
      </w:r>
    </w:p>
    <w:p w:rsidR="00EC7E5B" w:rsidRDefault="00EC7E5B" w:rsidP="00EC7E5B">
      <w:pPr>
        <w:spacing w:line="247" w:lineRule="auto"/>
        <w:ind w:firstLineChars="200" w:firstLine="420"/>
      </w:pPr>
      <w:r>
        <w:rPr>
          <w:rFonts w:hint="eastAsia"/>
        </w:rPr>
        <w:t>三、护翼童行，树立正确思想。加强残疾未成年人思想道德教育，组织残奥冠军王益楠等优秀残疾人走进校园，将自身自强自立的故事讲给未成年的学生们听，帮助他们树立正确的世界观、价值观、人生观，建立面对挫折的正确方式方法。在重大节日时期，深入社区邀请残疾青少年参加相关的节日活动，帮助他们打开心灵之门，鼓励他们勇敢融入社会；开展折翼天使合法权益的法律法规宣传，进一步激发残疾未成年人听党话、跟党走的坚定信心和爱国热情。</w:t>
      </w:r>
    </w:p>
    <w:p w:rsidR="00EC7E5B" w:rsidRDefault="00EC7E5B" w:rsidP="00EC7E5B">
      <w:pPr>
        <w:spacing w:line="247" w:lineRule="auto"/>
        <w:ind w:firstLineChars="200" w:firstLine="420"/>
      </w:pPr>
      <w:r>
        <w:rPr>
          <w:rFonts w:hint="eastAsia"/>
        </w:rPr>
        <w:t>市残联“助残圆梦</w:t>
      </w:r>
      <w:r>
        <w:t xml:space="preserve"> </w:t>
      </w:r>
      <w:r>
        <w:t>守望童行</w:t>
      </w:r>
      <w:r>
        <w:t>”</w:t>
      </w:r>
      <w:r>
        <w:t>助残服务活动切实加强了残疾未成年人思想道德建设工作，为他们健康成长营造了良好社会环境。</w:t>
      </w:r>
    </w:p>
    <w:p w:rsidR="00EC7E5B" w:rsidRDefault="00EC7E5B" w:rsidP="00EC7E5B">
      <w:pPr>
        <w:spacing w:line="247" w:lineRule="auto"/>
        <w:ind w:firstLineChars="200" w:firstLine="420"/>
        <w:jc w:val="right"/>
      </w:pPr>
      <w:r w:rsidRPr="00675063">
        <w:rPr>
          <w:rFonts w:hint="eastAsia"/>
        </w:rPr>
        <w:t>余姚市残联</w:t>
      </w:r>
      <w:r w:rsidRPr="00675063">
        <w:t>2022-09-09</w:t>
      </w:r>
    </w:p>
    <w:p w:rsidR="00EC7E5B" w:rsidRDefault="00EC7E5B" w:rsidP="00310000">
      <w:pPr>
        <w:rPr>
          <w:shd w:val="clear" w:color="auto" w:fill="FFFFFF"/>
        </w:rPr>
        <w:sectPr w:rsidR="00EC7E5B" w:rsidSect="00310000">
          <w:type w:val="continuous"/>
          <w:pgSz w:w="11906" w:h="16838"/>
          <w:pgMar w:top="1644" w:right="1236" w:bottom="1418" w:left="1814" w:header="851" w:footer="907" w:gutter="0"/>
          <w:pgNumType w:start="1"/>
          <w:cols w:space="720"/>
          <w:docGrid w:type="lines" w:linePitch="341" w:charSpace="2373"/>
        </w:sectPr>
      </w:pPr>
    </w:p>
    <w:p w:rsidR="0055610F" w:rsidRDefault="0055610F"/>
    <w:sectPr w:rsidR="005561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C7E5B"/>
    <w:rsid w:val="0055610F"/>
    <w:rsid w:val="00EC7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C7E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C7E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Company>微软中国</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2022-11-28T01:55:00Z</dcterms:created>
</cp:coreProperties>
</file>