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84FAC" w:rsidRDefault="00C84FAC" w:rsidP="001009F3">
      <w:pPr>
        <w:pStyle w:val="1"/>
      </w:pPr>
      <w:r w:rsidRPr="001009F3">
        <w:rPr>
          <w:rFonts w:hint="eastAsia"/>
        </w:rPr>
        <w:t>许昌</w:t>
      </w:r>
      <w:r>
        <w:rPr>
          <w:rFonts w:hint="eastAsia"/>
        </w:rPr>
        <w:t>:</w:t>
      </w:r>
      <w:r w:rsidRPr="001009F3">
        <w:rPr>
          <w:rFonts w:hint="eastAsia"/>
        </w:rPr>
        <w:t>为百姓健康保驾护航</w:t>
      </w:r>
    </w:p>
    <w:p w:rsidR="00C84FAC" w:rsidRDefault="00C84FAC" w:rsidP="00C84FAC">
      <w:pPr>
        <w:ind w:firstLineChars="200" w:firstLine="420"/>
      </w:pPr>
      <w:r>
        <w:rPr>
          <w:rFonts w:hint="eastAsia"/>
        </w:rPr>
        <w:t>中国疾控中心流行病学首席专家吴尊友曾表示，疾病控制最大的意义是保障人民的健康。</w:t>
      </w:r>
    </w:p>
    <w:p w:rsidR="00C84FAC" w:rsidRDefault="00C84FAC" w:rsidP="00C84FAC">
      <w:pPr>
        <w:ind w:firstLineChars="200" w:firstLine="420"/>
      </w:pPr>
      <w:r>
        <w:rPr>
          <w:rFonts w:hint="eastAsia"/>
        </w:rPr>
        <w:t>近年来，许昌市疾病预防控制中心（以下简称市疾控中心）紧紧围绕“健康中国战略”，坚持“预防为主、防治结合”的方针，树立“大卫生，大健康”发展理念，抢抓机遇、务求实效，不断强化工作责任，提升工作能力和服务水平，为百姓健康保驾护航，各项工作取得长足进展。今年，该中心荣获河南省五一劳动奖状。</w:t>
      </w:r>
    </w:p>
    <w:p w:rsidR="00C84FAC" w:rsidRDefault="00C84FAC" w:rsidP="00C84FAC">
      <w:pPr>
        <w:ind w:firstLineChars="200" w:firstLine="420"/>
      </w:pPr>
      <w:r>
        <w:rPr>
          <w:rFonts w:hint="eastAsia"/>
        </w:rPr>
        <w:t>自新冠肺炎疫情发生以来，市疾控中心始终走在疫情防控的最前线，团结一心，守牢全市疫情防控防线。</w:t>
      </w:r>
    </w:p>
    <w:p w:rsidR="00C84FAC" w:rsidRDefault="00C84FAC" w:rsidP="00C84FAC">
      <w:pPr>
        <w:ind w:firstLineChars="200" w:firstLine="420"/>
      </w:pPr>
      <w:r>
        <w:rPr>
          <w:rFonts w:hint="eastAsia"/>
        </w:rPr>
        <w:t>去年以来，该中心立足本职，深入推进新冠肺炎疫情防控各项措施，全力做好新冠肺炎疫情防控工作。去年，该中心组织核查重点人员</w:t>
      </w:r>
      <w:r>
        <w:t>2029</w:t>
      </w:r>
      <w:r>
        <w:t>批次</w:t>
      </w:r>
      <w:r>
        <w:t>80396</w:t>
      </w:r>
      <w:r>
        <w:t>人次，排查登记境外来（返）许人员</w:t>
      </w:r>
      <w:r>
        <w:t>3386</w:t>
      </w:r>
      <w:r>
        <w:t>人次，确保疫情防控无漏洞、无瑕疵。</w:t>
      </w:r>
    </w:p>
    <w:p w:rsidR="00C84FAC" w:rsidRDefault="00C84FAC" w:rsidP="00C84FAC">
      <w:pPr>
        <w:ind w:firstLineChars="200" w:firstLine="420"/>
      </w:pPr>
      <w:r>
        <w:rPr>
          <w:rFonts w:hint="eastAsia"/>
        </w:rPr>
        <w:t>随着疫情防控常态化，核酸检测也实现常态化。该中心不断推动实验室升级改造和检验技术人员能力提升，实现日最大检测单检</w:t>
      </w:r>
      <w:r>
        <w:t>1890</w:t>
      </w:r>
      <w:r>
        <w:t>人份、混检</w:t>
      </w:r>
      <w:r>
        <w:t>18900</w:t>
      </w:r>
      <w:r>
        <w:t>人份以上，奠定了疫情防控技术基础。目前，该中心正在积极通过增添检测设备、改造新建</w:t>
      </w:r>
      <w:r>
        <w:t xml:space="preserve"> PCR </w:t>
      </w:r>
      <w:r>
        <w:t>实验室、建立方舱核酸检测实验室等措施进一步提升检验能力。为筑牢防控屏障，该中心人员</w:t>
      </w:r>
      <w:r>
        <w:t>24</w:t>
      </w:r>
      <w:r>
        <w:t>小时待命，科学、快速做好新冠疫苗分配调度，保障接种工作高效、平稳运行。</w:t>
      </w:r>
    </w:p>
    <w:p w:rsidR="00C84FAC" w:rsidRDefault="00C84FAC" w:rsidP="00C84FAC">
      <w:pPr>
        <w:ind w:firstLineChars="200" w:firstLine="420"/>
      </w:pPr>
      <w:r>
        <w:rPr>
          <w:rFonts w:hint="eastAsia"/>
        </w:rPr>
        <w:t>今年</w:t>
      </w:r>
      <w:r>
        <w:t>1</w:t>
      </w:r>
      <w:r>
        <w:t>月，禹州市发生新冠肺炎疫情，市疾控中心立即启动应急机制，快速实现</w:t>
      </w:r>
      <w:r>
        <w:t>“</w:t>
      </w:r>
      <w:r>
        <w:t>平战急转</w:t>
      </w:r>
      <w:r>
        <w:t>”</w:t>
      </w:r>
      <w:r>
        <w:t>，分</w:t>
      </w:r>
      <w:r>
        <w:t>6</w:t>
      </w:r>
      <w:r>
        <w:t>批先后向禹州派出</w:t>
      </w:r>
      <w:r>
        <w:t>45</w:t>
      </w:r>
      <w:r>
        <w:t>名专业人员，及时提供专业建议，统筹协调</w:t>
      </w:r>
      <w:r>
        <w:t>300</w:t>
      </w:r>
      <w:r>
        <w:t>余人的外地援禹队伍，及时与公安等部门对接，做好统筹协调、上下联动；撰写疫情分析报告</w:t>
      </w:r>
      <w:r>
        <w:t>46</w:t>
      </w:r>
      <w:r>
        <w:t>期，组织开展了</w:t>
      </w:r>
      <w:r>
        <w:t>35</w:t>
      </w:r>
      <w:r>
        <w:t>次消毒处置，培训各类消毒人员</w:t>
      </w:r>
      <w:r>
        <w:t>110</w:t>
      </w:r>
      <w:r>
        <w:t>人，采集、检测各类样本</w:t>
      </w:r>
      <w:r>
        <w:t>7000</w:t>
      </w:r>
      <w:r>
        <w:t>余份，复核疑似新冠阳性生物标本</w:t>
      </w:r>
      <w:r>
        <w:t>296</w:t>
      </w:r>
      <w:r>
        <w:t>份，拍摄制作疫情防控短视频</w:t>
      </w:r>
      <w:r>
        <w:t>23</w:t>
      </w:r>
      <w:r>
        <w:t>条，发布文章</w:t>
      </w:r>
      <w:r>
        <w:t>152</w:t>
      </w:r>
      <w:r>
        <w:t>篇，阅读浏览量达</w:t>
      </w:r>
      <w:r>
        <w:t>80</w:t>
      </w:r>
      <w:r>
        <w:t>万人次。</w:t>
      </w:r>
    </w:p>
    <w:p w:rsidR="00C84FAC" w:rsidRDefault="00C84FAC" w:rsidP="00C84FAC">
      <w:pPr>
        <w:ind w:firstLineChars="200" w:firstLine="420"/>
      </w:pPr>
      <w:r>
        <w:rPr>
          <w:rFonts w:hint="eastAsia"/>
        </w:rPr>
        <w:t>该中心科学监测评估干预，疾病防控成效显著：依托</w:t>
      </w:r>
      <w:r>
        <w:t>23</w:t>
      </w:r>
      <w:r>
        <w:t>个监测系统，开展</w:t>
      </w:r>
      <w:r>
        <w:t>10</w:t>
      </w:r>
      <w:r>
        <w:t>个方面共</w:t>
      </w:r>
      <w:r>
        <w:t>48</w:t>
      </w:r>
      <w:r>
        <w:t>个监测项目，开展传染病、慢性非传染性疾病、地方病、寄生虫病、职业病等疾病及健康相关因素监测，及时进行分析评估，采取有针对性的干预措施，达到预防控制疾病的目的。我市传染病发病率从新中国成立后历史上最高的</w:t>
      </w:r>
      <w:r>
        <w:t>1970</w:t>
      </w:r>
      <w:r>
        <w:t>年的</w:t>
      </w:r>
      <w:r>
        <w:t>22611.19/10</w:t>
      </w:r>
      <w:r>
        <w:t>万降至</w:t>
      </w:r>
      <w:r>
        <w:t>2021</w:t>
      </w:r>
      <w:r>
        <w:t>年的</w:t>
      </w:r>
      <w:r>
        <w:t>294.79/10</w:t>
      </w:r>
      <w:r>
        <w:t>万，</w:t>
      </w:r>
      <w:r>
        <w:t>23</w:t>
      </w:r>
      <w:r>
        <w:t>年无霍乱疫情报告，</w:t>
      </w:r>
      <w:r>
        <w:t>31</w:t>
      </w:r>
      <w:r>
        <w:t>年无脊灰病例发生，</w:t>
      </w:r>
      <w:r>
        <w:t>37</w:t>
      </w:r>
      <w:r>
        <w:t>年无白喉病例发生，</w:t>
      </w:r>
      <w:r>
        <w:t>2003</w:t>
      </w:r>
      <w:r>
        <w:t>年消除丝虫病，</w:t>
      </w:r>
      <w:r>
        <w:t>2017</w:t>
      </w:r>
      <w:r>
        <w:t>年消除疟疾，持续推进免疫规划工作，筑牢传染病防控免疫屏障，疫</w:t>
      </w:r>
      <w:r>
        <w:rPr>
          <w:rFonts w:hint="eastAsia"/>
        </w:rPr>
        <w:t>苗可预防传染病发病率大幅下降；慢性病防治日趋完善，全市建成了一个国家级、两个省级慢性病综合防控示范区；碘缺乏病、氟中毒等地方病得到有效控制；肠道寄生虫病从</w:t>
      </w:r>
      <w:r>
        <w:t>1988</w:t>
      </w:r>
      <w:r>
        <w:t>年的</w:t>
      </w:r>
      <w:r>
        <w:t>70.37%</w:t>
      </w:r>
      <w:r>
        <w:t>降到目前的</w:t>
      </w:r>
      <w:r>
        <w:t>1%</w:t>
      </w:r>
      <w:r>
        <w:t>以下；职业病防治能力逐年提升，积极筹建职业病防治院。同时，该中心开展饮用水、食品安全、学校卫生、公共场所等健康相关因素及鼠、蟑、蚊、恙螨、白蛉等病媒生物监测，科学评估疾病发生及传播风险，全方位守护居民健康。</w:t>
      </w:r>
    </w:p>
    <w:p w:rsidR="00C84FAC" w:rsidRDefault="00C84FAC" w:rsidP="00C84FAC">
      <w:pPr>
        <w:ind w:firstLineChars="200" w:firstLine="420"/>
      </w:pPr>
      <w:r>
        <w:rPr>
          <w:rFonts w:hint="eastAsia"/>
        </w:rPr>
        <w:t>此外，该中心还不断创新，通过宣传日、健康促进</w:t>
      </w:r>
      <w:r>
        <w:t>321</w:t>
      </w:r>
      <w:r>
        <w:t>工作、</w:t>
      </w:r>
      <w:r>
        <w:t>“</w:t>
      </w:r>
      <w:r>
        <w:t>健康中原行，大医献爱心</w:t>
      </w:r>
      <w:r>
        <w:t>”</w:t>
      </w:r>
      <w:r>
        <w:t>健康科普巡讲行动、创意微视频及宣传画征集大赛、科普大赛等多种形式广泛开展健康教育，持续加大健康教育宣传力度；打造自主宣传阵地，开设了健康教育专用微信公众号，创办了</w:t>
      </w:r>
      <w:r>
        <w:t>“</w:t>
      </w:r>
      <w:r>
        <w:t>许昌疾控</w:t>
      </w:r>
      <w:r>
        <w:t>”</w:t>
      </w:r>
      <w:r>
        <w:t>视频号。</w:t>
      </w:r>
      <w:r>
        <w:t>2021</w:t>
      </w:r>
      <w:r>
        <w:t>年，该中心共发布健康知识文章</w:t>
      </w:r>
      <w:r>
        <w:t>603</w:t>
      </w:r>
      <w:r>
        <w:t>篇，健康科普视频</w:t>
      </w:r>
      <w:r>
        <w:t>51</w:t>
      </w:r>
      <w:r>
        <w:t>期，浏览量突破</w:t>
      </w:r>
      <w:r>
        <w:t>240</w:t>
      </w:r>
      <w:r>
        <w:t>万次；开展</w:t>
      </w:r>
      <w:r>
        <w:t>3197</w:t>
      </w:r>
      <w:r>
        <w:t>场健康巡讲，巡讲人数达</w:t>
      </w:r>
      <w:r>
        <w:t>188983</w:t>
      </w:r>
      <w:r>
        <w:t>人次；积极承办了许昌市第四届健康科普技能竞赛决赛，并推荐</w:t>
      </w:r>
      <w:r>
        <w:t>10</w:t>
      </w:r>
      <w:r>
        <w:t>名优秀科普选手参加省级健康科普能力大赛，已有</w:t>
      </w:r>
      <w:r>
        <w:t>2</w:t>
      </w:r>
      <w:r>
        <w:t>名优秀选</w:t>
      </w:r>
      <w:r>
        <w:rPr>
          <w:rFonts w:hint="eastAsia"/>
        </w:rPr>
        <w:t>手进入省级竞赛</w:t>
      </w:r>
      <w:r>
        <w:rPr>
          <w:rFonts w:hint="eastAsia"/>
        </w:rPr>
        <w:lastRenderedPageBreak/>
        <w:t>决赛。该中心开展健康村创建工作，将禹州市鸠山镇楼院村、襄城县麦岭镇大刘庄作为试点，建设健康自助体检小屋、健康一条街、开设健康夜校等，提高农村健康素养水平、增强健康意识。去年，全市居民健康素养水平达到</w:t>
      </w:r>
      <w:r>
        <w:t>24.77%</w:t>
      </w:r>
      <w:r>
        <w:t>，较</w:t>
      </w:r>
      <w:r>
        <w:t>2020</w:t>
      </w:r>
      <w:r>
        <w:t>年提升</w:t>
      </w:r>
      <w:r>
        <w:t>1.16</w:t>
      </w:r>
      <w:r>
        <w:t>个百分点。</w:t>
      </w:r>
    </w:p>
    <w:p w:rsidR="00C84FAC" w:rsidRDefault="00C84FAC" w:rsidP="00C84FAC">
      <w:pPr>
        <w:ind w:firstLineChars="200" w:firstLine="420"/>
      </w:pPr>
      <w:r>
        <w:rPr>
          <w:rFonts w:hint="eastAsia"/>
        </w:rPr>
        <w:t>近年来，该中心连续</w:t>
      </w:r>
      <w:r>
        <w:t>3</w:t>
      </w:r>
      <w:r>
        <w:t>届获得省级文明单位称号，</w:t>
      </w:r>
      <w:r>
        <w:t>2018</w:t>
      </w:r>
      <w:r>
        <w:t>年荣获许昌市五一劳动奖状，</w:t>
      </w:r>
      <w:r>
        <w:t>2020</w:t>
      </w:r>
      <w:r>
        <w:t>年该中心党委被授予</w:t>
      </w:r>
      <w:r>
        <w:t>“</w:t>
      </w:r>
      <w:r>
        <w:t>河南省先进基层党组织</w:t>
      </w:r>
      <w:r>
        <w:t>”“</w:t>
      </w:r>
      <w:r>
        <w:t>河南省抗击新冠肺炎疫情先进集体</w:t>
      </w:r>
      <w:r>
        <w:t>”</w:t>
      </w:r>
      <w:r>
        <w:t>称号，市疾控中心检测检验中心荣获全国工人先锋号称号。</w:t>
      </w:r>
    </w:p>
    <w:p w:rsidR="00C84FAC" w:rsidRDefault="00C84FAC" w:rsidP="001009F3">
      <w:pPr>
        <w:jc w:val="right"/>
      </w:pPr>
      <w:r w:rsidRPr="001009F3">
        <w:rPr>
          <w:rFonts w:hint="eastAsia"/>
        </w:rPr>
        <w:t>许昌日报</w:t>
      </w:r>
      <w:r w:rsidRPr="001009F3">
        <w:t>2022-10-18</w:t>
      </w:r>
    </w:p>
    <w:p w:rsidR="00C84FAC" w:rsidRDefault="00C84FAC" w:rsidP="008C15D4">
      <w:pPr>
        <w:sectPr w:rsidR="00C84FAC" w:rsidSect="008C15D4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105E17" w:rsidRDefault="00105E17"/>
    <w:sectPr w:rsidR="00105E1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savePreviewPicture/>
  <w:compat>
    <w:spaceForUL/>
    <w:balanceSingleByteDoubleByteWidth/>
    <w:doNotLeaveBackslashAlone/>
    <w:ulTrailSpace/>
    <w:doNotExpandShiftReturn/>
    <w:adjustLineHeightInTable/>
    <w:useFELayout/>
  </w:compat>
  <w:rsids>
    <w:rsidRoot w:val="00C84FAC"/>
    <w:rsid w:val="00105E17"/>
    <w:rsid w:val="00C84FA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C84FAC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link w:val="1"/>
    <w:qFormat/>
    <w:rsid w:val="00C84FAC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258</Words>
  <Characters>1472</Characters>
  <Application>Microsoft Office Word</Application>
  <DocSecurity>0</DocSecurity>
  <Lines>12</Lines>
  <Paragraphs>3</Paragraphs>
  <ScaleCrop>false</ScaleCrop>
  <Company>微软中国</Company>
  <LinksUpToDate>false</LinksUpToDate>
  <CharactersWithSpaces>1727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2022-12-15T08:08:00Z</dcterms:created>
</cp:coreProperties>
</file>