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E8B" w:rsidRDefault="000F3E8B" w:rsidP="00DB5B60">
      <w:pPr>
        <w:pStyle w:val="1"/>
      </w:pPr>
      <w:r w:rsidRPr="00DB5B60">
        <w:rPr>
          <w:rFonts w:hint="eastAsia"/>
        </w:rPr>
        <w:t>德州疾控：筑牢市民健康“防火墙”</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德州疾控勇担防疫重任、打造疾控铁军——筑牢市民健康“防火墙”</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疾病预防控制工作是维护人民群众健康和公共卫生安全的重要保障。德州市疾病预防控制中心强化政治担当，统筹推进疫情防控和疾控重点工作，全力保障人民群众身体健康，在疫情防控、传染病预防与控制、人才梯队建设等方面取得了丰硕成果。</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勇战疫情担重任火速驰援显担当</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今年</w:t>
      </w:r>
      <w:r w:rsidRPr="00176DCE">
        <w:rPr>
          <w:rFonts w:ascii="宋体" w:eastAsia="宋体" w:hAnsi="宋体"/>
        </w:rPr>
        <w:t>3月以来，德州市累计发生10余起本土新冠肺炎疫情。面对疫情防控严峻挑战，市疾控中心积极发挥专业技术作用，主动担当，尽锐出战，先后派出市级疾控流调队员450余人冲锋一线，带领或指导各地开展疫情调查处置工作；派出消毒专家、检验专家队伍协助开展重点疫情地区（点）消毒、核酸采样检测等工作，组织开展病毒溯源测序120人份；摸排管控密接、次密接及一般重点人群，指导科学划分封控区、管控区，所有疫情均在一个潜伏期内完全扑灭。省领导、省指挥部多次对“德州速度”给予表扬肯定。</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自</w:t>
      </w:r>
      <w:r w:rsidRPr="00176DCE">
        <w:rPr>
          <w:rFonts w:ascii="宋体" w:eastAsia="宋体" w:hAnsi="宋体"/>
        </w:rPr>
        <w:t>2020年新冠肺炎疫情发生后，市疾控中心成立防控工作领导小组和应急指挥部，下设8个工作组集中办公，24小时应急备勤、全天候作战。在全市疾控系统组建起750人的流调、检测、采样、消杀队伍，随时应对突发事件，为全市人民筑牢坚实的健康“防火墙”。</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在保障本市新冠疫情“动态清零”的同时，德州疾控还驰援省内外多个地区。北京、湖北黄冈、安徽合肥、海南东方、日照、青岛、威海、济南、聊城……德州疾控在多场战“疫”中逆向冲锋、勇战一线，展现了德州疾控人的担当。</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“人民至上，生命至上。市委、市政府高度重视人民健康，全方位领导和支持疫情防控工作，为我们购置了移动核酸检测车，每日核酸复核检测可达</w:t>
      </w:r>
      <w:r w:rsidRPr="00176DCE">
        <w:rPr>
          <w:rFonts w:ascii="宋体" w:eastAsia="宋体" w:hAnsi="宋体"/>
        </w:rPr>
        <w:t>5000管，能够让10万人在当天获悉核酸结果。疫情就是命令，防控就是责任！德州疾控将继续严阵以待，整装待发，时刻准备着为德州人民的健康与安全贡献出疾控力量。”市卫生健康委党组副书记、市疾控中心党委书记王振东说。部门协作结硕果多病同防保健康</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近几年，我市布鲁氏菌病、发热伴血小板减少综合征疫情局部高发，炭疽、人感染猪链球菌病疫情亦有发生，为尽快控制疫情蔓延，市疾控中心迅速响应，第一时间派出流调、检测、消杀等专家赶赴现场，与相关部门密切协作，联合开展调查处置工作，所有疫情均得到了有效控制。</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德州市传染病疫情监测与管理质量大幅提升。全市</w:t>
      </w:r>
      <w:r w:rsidRPr="00176DCE">
        <w:rPr>
          <w:rFonts w:ascii="宋体" w:eastAsia="宋体" w:hAnsi="宋体"/>
        </w:rPr>
        <w:t>219家医疗机构全部实现了网络直报；流感监测综合质量连续多年位列全省前3位；共建成艾滋病筛查实验室、基层检测点195家，建设覆盖率分别达100%和93.10%；提前4年在全省率先完成了消除疟疾目标；建设的病媒生物抗药性实验室，达省内领先、国内一流水平。</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坚持全市“一盘棋”，全面加强部门协作，完善应急协调机制，强化联防联控工作。加强与公安、畜牧、教体、市场监管等部门的沟通合作，探索建立共同开展宣传教育、疫情研判、调查处置、人员培训、业务指导及督导评估的工作模式。完善卫生应急组织架构，实现了国家、省、市、县四级视频调度系统互联互通，疫情会商联控能力明显增强。当好﹃健康卫士﹄打造疾控铁军</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人才队伍与物资保障是推进疾病预防控制事业高质量发展的动力和基础。近年来，市疾控中心全面推进人才梯队建设，完善后勤保障工作，着力打造了一支训练有素、能征善战的疾控铁军。</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加强思想淬炼。以党史学习教育为契机，先后组织红色家书诵读、建党百年大合唱、疾控青年说等活动，凝聚疾控干部坚守初心、勇担使命的精神。加强专业训练。以“大学习、大练兵、</w:t>
      </w:r>
      <w:r w:rsidRPr="00176DCE">
        <w:rPr>
          <w:rFonts w:ascii="宋体" w:eastAsia="宋体" w:hAnsi="宋体" w:hint="eastAsia"/>
        </w:rPr>
        <w:lastRenderedPageBreak/>
        <w:t>大比武”为抓手，开展专业化培训，完善预案体系，定期组织实战演练，打造出“召之即来、来之能战、战之能胜”的疾控队伍，在去年全省核酸检测岗位技能竞赛中，德州代表队以全省第一名的成绩斩获团体特等奖。</w:t>
      </w:r>
    </w:p>
    <w:p w:rsidR="000F3E8B" w:rsidRPr="00176DCE" w:rsidRDefault="000F3E8B" w:rsidP="00DB5B60">
      <w:pPr>
        <w:ind w:firstLineChars="200" w:firstLine="420"/>
        <w:rPr>
          <w:rFonts w:ascii="宋体" w:eastAsia="宋体" w:hAnsi="宋体"/>
        </w:rPr>
      </w:pPr>
      <w:r w:rsidRPr="00176DCE">
        <w:rPr>
          <w:rFonts w:ascii="宋体" w:eastAsia="宋体" w:hAnsi="宋体" w:hint="eastAsia"/>
        </w:rPr>
        <w:t>树牢人才导向。鼓励职工进修学习，</w:t>
      </w:r>
      <w:r w:rsidRPr="00176DCE">
        <w:rPr>
          <w:rFonts w:ascii="宋体" w:eastAsia="宋体" w:hAnsi="宋体"/>
        </w:rPr>
        <w:t>16名同志完成了硕士学位，9名同志入选省市级高层次人才工程。对接高校、科研院所联合开展高层次人才培养和项目提升行动，建立健全专业人才柔性互派机制，12名同志被聘为山东大学硕士研究生导师。优化职称比例，高级职称比例提升至40%，中级职称实现按需聘任，完善首席专家聘任和待遇落实，率先在全省落实首席专家年薪制。</w:t>
      </w:r>
    </w:p>
    <w:p w:rsidR="000F3E8B" w:rsidRPr="00176DCE" w:rsidRDefault="000F3E8B" w:rsidP="00DB5B60">
      <w:pPr>
        <w:jc w:val="right"/>
        <w:rPr>
          <w:rFonts w:ascii="宋体" w:eastAsia="宋体" w:hAnsi="宋体"/>
        </w:rPr>
      </w:pPr>
      <w:r w:rsidRPr="00176DCE">
        <w:rPr>
          <w:rFonts w:ascii="宋体" w:eastAsia="宋体" w:hAnsi="宋体" w:hint="eastAsia"/>
        </w:rPr>
        <w:t xml:space="preserve">德州新闻网 </w:t>
      </w:r>
      <w:r w:rsidRPr="00176DCE">
        <w:rPr>
          <w:rFonts w:ascii="宋体" w:eastAsia="宋体" w:hAnsi="宋体"/>
        </w:rPr>
        <w:t>2022-10-18</w:t>
      </w:r>
    </w:p>
    <w:p w:rsidR="000F3E8B" w:rsidRPr="00176DCE" w:rsidRDefault="000F3E8B" w:rsidP="007D00CB">
      <w:pPr>
        <w:rPr>
          <w:rFonts w:ascii="宋体" w:eastAsia="宋体" w:hAnsi="宋体"/>
        </w:rPr>
        <w:sectPr w:rsidR="000F3E8B" w:rsidRPr="00176DCE" w:rsidSect="007D00CB">
          <w:type w:val="continuous"/>
          <w:pgSz w:w="11906" w:h="16838"/>
          <w:pgMar w:top="1644" w:right="1236" w:bottom="1418" w:left="1814" w:header="851" w:footer="907" w:gutter="0"/>
          <w:pgNumType w:start="1"/>
          <w:cols w:space="720"/>
          <w:docGrid w:type="lines" w:linePitch="341" w:charSpace="2373"/>
        </w:sectPr>
      </w:pPr>
    </w:p>
    <w:p w:rsidR="00521E1B" w:rsidRDefault="00521E1B"/>
    <w:sectPr w:rsidR="00521E1B" w:rsidSect="00B533B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1F10" w:rsidRDefault="00441F10" w:rsidP="00176DCE">
      <w:r>
        <w:separator/>
      </w:r>
    </w:p>
  </w:endnote>
  <w:endnote w:type="continuationSeparator" w:id="1">
    <w:p w:rsidR="00441F10" w:rsidRDefault="00441F10" w:rsidP="00176DCE">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1F10" w:rsidRDefault="00441F10" w:rsidP="00176DCE">
      <w:r>
        <w:separator/>
      </w:r>
    </w:p>
  </w:footnote>
  <w:footnote w:type="continuationSeparator" w:id="1">
    <w:p w:rsidR="00441F10" w:rsidRDefault="00441F10" w:rsidP="00176DC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F3E8B"/>
    <w:rsid w:val="000F3E8B"/>
    <w:rsid w:val="00176DCE"/>
    <w:rsid w:val="00441F10"/>
    <w:rsid w:val="00521E1B"/>
    <w:rsid w:val="00B533B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33BA"/>
    <w:pPr>
      <w:widowControl w:val="0"/>
      <w:jc w:val="both"/>
    </w:pPr>
  </w:style>
  <w:style w:type="paragraph" w:styleId="1">
    <w:name w:val="heading 1"/>
    <w:basedOn w:val="a"/>
    <w:next w:val="a"/>
    <w:link w:val="1Char"/>
    <w:qFormat/>
    <w:rsid w:val="000F3E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3E8B"/>
    <w:rPr>
      <w:rFonts w:ascii="黑体" w:eastAsia="黑体" w:hAnsi="宋体" w:cs="Times New Roman"/>
      <w:b/>
      <w:kern w:val="36"/>
      <w:sz w:val="32"/>
      <w:szCs w:val="32"/>
    </w:rPr>
  </w:style>
  <w:style w:type="paragraph" w:styleId="a3">
    <w:name w:val="header"/>
    <w:basedOn w:val="a"/>
    <w:link w:val="Char"/>
    <w:uiPriority w:val="99"/>
    <w:semiHidden/>
    <w:unhideWhenUsed/>
    <w:rsid w:val="00176DC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176DCE"/>
    <w:rPr>
      <w:sz w:val="18"/>
      <w:szCs w:val="18"/>
    </w:rPr>
  </w:style>
  <w:style w:type="paragraph" w:styleId="a4">
    <w:name w:val="footer"/>
    <w:basedOn w:val="a"/>
    <w:link w:val="Char0"/>
    <w:uiPriority w:val="99"/>
    <w:semiHidden/>
    <w:unhideWhenUsed/>
    <w:rsid w:val="00176DC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176DCE"/>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255</Words>
  <Characters>1455</Characters>
  <Application>Microsoft Office Word</Application>
  <DocSecurity>0</DocSecurity>
  <Lines>12</Lines>
  <Paragraphs>3</Paragraphs>
  <ScaleCrop>false</ScaleCrop>
  <Company/>
  <LinksUpToDate>false</LinksUpToDate>
  <CharactersWithSpaces>1707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2022-12-09T00:52:00Z</dcterms:created>
  <dcterms:modified xsi:type="dcterms:W3CDTF">2022-12-14T01:30:00Z</dcterms:modified>
</cp:coreProperties>
</file>