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EA0" w:rsidRDefault="009D7EA0" w:rsidP="00147E7A">
      <w:pPr>
        <w:pStyle w:val="1"/>
      </w:pPr>
      <w:r w:rsidRPr="00147E7A">
        <w:rPr>
          <w:rFonts w:hint="eastAsia"/>
        </w:rPr>
        <w:t>“数字家医”准确把脉群众健康</w:t>
      </w:r>
    </w:p>
    <w:p w:rsidR="009D7EA0" w:rsidRDefault="009D7EA0" w:rsidP="009D7EA0">
      <w:pPr>
        <w:ind w:firstLineChars="200" w:firstLine="420"/>
        <w:jc w:val="left"/>
      </w:pPr>
      <w:r>
        <w:rPr>
          <w:rFonts w:hint="eastAsia"/>
        </w:rPr>
        <w:t>“现在只要在‘健康方舟’应用上轻轻一点，就能预约家庭医生服务，翻阅自己的健康档案，以后自己进行一些简单的健康管理就更方便了。”昨天上午，“共富方舟·健康守护”行动第六站走进登步岛，在活动现场，当地居民密林辉现场签约了家庭医生后，打开“健康方舟”数字应用，一一查看起各项功能。</w:t>
      </w:r>
    </w:p>
    <w:p w:rsidR="009D7EA0" w:rsidRDefault="009D7EA0" w:rsidP="009D7EA0">
      <w:pPr>
        <w:ind w:firstLineChars="200" w:firstLine="420"/>
        <w:jc w:val="left"/>
      </w:pPr>
      <w:r>
        <w:rPr>
          <w:rFonts w:hint="eastAsia"/>
        </w:rPr>
        <w:t>当天，在大岙村文化礼堂，</w:t>
      </w:r>
      <w:r>
        <w:t>20</w:t>
      </w:r>
      <w:r>
        <w:t>余名医疗专家满怀热忱，为岛上居民提供义诊、体检、</w:t>
      </w:r>
      <w:r>
        <w:t>AR</w:t>
      </w:r>
      <w:r>
        <w:t>远程会诊等医疗服务。与前几站不同，此次活动推出了家庭医生现场签约服务。签约现场，登步岛卫生院医生乐小燕操作着一台平板电脑，为前来问询的居民解答疑惑、办理签约。她告诉记者，登步岛目前有</w:t>
      </w:r>
      <w:r>
        <w:t>6</w:t>
      </w:r>
      <w:r>
        <w:t>名家庭医生，根据区域，分包负责</w:t>
      </w:r>
      <w:r>
        <w:t>1300</w:t>
      </w:r>
      <w:r>
        <w:t>余位签约居民。通过签约医生系统，能看到每位居民的健康档案，体检情况、就诊记录、用药历史等一目了然，在提供服务时便于</w:t>
      </w:r>
      <w:r>
        <w:t>“</w:t>
      </w:r>
      <w:r>
        <w:t>对症下药</w:t>
      </w:r>
      <w:r>
        <w:t>”</w:t>
      </w:r>
      <w:r>
        <w:t>。</w:t>
      </w:r>
    </w:p>
    <w:p w:rsidR="009D7EA0" w:rsidRDefault="009D7EA0" w:rsidP="009D7EA0">
      <w:pPr>
        <w:ind w:firstLineChars="200" w:firstLine="420"/>
        <w:jc w:val="left"/>
      </w:pPr>
      <w:r>
        <w:rPr>
          <w:rFonts w:hint="eastAsia"/>
        </w:rPr>
        <w:t>签约成功后，居民可通过浙里办</w:t>
      </w:r>
      <w:r>
        <w:t>App</w:t>
      </w:r>
      <w:r>
        <w:t>中的</w:t>
      </w:r>
      <w:r>
        <w:t>“</w:t>
      </w:r>
      <w:r>
        <w:t>健康方舟</w:t>
      </w:r>
      <w:r>
        <w:t>”</w:t>
      </w:r>
      <w:r>
        <w:t>数字应用，进入</w:t>
      </w:r>
      <w:r>
        <w:t>“</w:t>
      </w:r>
      <w:r>
        <w:t>数字家医</w:t>
      </w:r>
      <w:r>
        <w:t>”</w:t>
      </w:r>
      <w:r>
        <w:t>板块，点击</w:t>
      </w:r>
      <w:r>
        <w:t>“</w:t>
      </w:r>
      <w:r>
        <w:t>服务申请</w:t>
      </w:r>
      <w:r>
        <w:t>”</w:t>
      </w:r>
      <w:r>
        <w:t>、填写服务需求，就能预约家庭医生诊疗时间，为自己定制个性化的医疗服务</w:t>
      </w:r>
      <w:r>
        <w:t>“</w:t>
      </w:r>
      <w:r>
        <w:t>菜单</w:t>
      </w:r>
      <w:r>
        <w:t>”</w:t>
      </w:r>
      <w:r>
        <w:t>。</w:t>
      </w:r>
    </w:p>
    <w:p w:rsidR="009D7EA0" w:rsidRDefault="009D7EA0" w:rsidP="009D7EA0">
      <w:pPr>
        <w:ind w:firstLineChars="200" w:firstLine="420"/>
        <w:jc w:val="left"/>
      </w:pPr>
      <w:r>
        <w:rPr>
          <w:rFonts w:hint="eastAsia"/>
        </w:rPr>
        <w:t>“‘健康方舟’数字应用通过汇聚体检和健康档案等数据，形成‘健康画像’，确保家庭医生及时制订相应的医疗服务计划，实现慢病动态监测、实时预警。”区卫健局相关负责人说，以“健康方舟”数字应用为平台，我区逐步实现省级优质医疗资源与基层医疗机构互联互通。据介绍，该应用自今年</w:t>
      </w:r>
      <w:r>
        <w:t>6</w:t>
      </w:r>
      <w:r>
        <w:t>月上线以来，已覆盖</w:t>
      </w:r>
      <w:r>
        <w:t>7</w:t>
      </w:r>
      <w:r>
        <w:t>个偏远小岛。老年人健康体检率、家庭医生签约率、慢性病患者签约率相比去年分别提高了</w:t>
      </w:r>
      <w:r>
        <w:t>18.15%</w:t>
      </w:r>
      <w:r>
        <w:t>、</w:t>
      </w:r>
      <w:r>
        <w:t>17.67%</w:t>
      </w:r>
      <w:r>
        <w:t>、</w:t>
      </w:r>
      <w:r>
        <w:t>20.15%</w:t>
      </w:r>
      <w:r>
        <w:t>，已妥善处置健康预警</w:t>
      </w:r>
      <w:r>
        <w:t>200</w:t>
      </w:r>
      <w:r>
        <w:t>人次以上，线上预约购药</w:t>
      </w:r>
      <w:r>
        <w:t>152</w:t>
      </w:r>
      <w:r>
        <w:t>人次，提供送药进岛服务</w:t>
      </w:r>
      <w:r>
        <w:t>15</w:t>
      </w:r>
      <w:r>
        <w:t>次。</w:t>
      </w:r>
    </w:p>
    <w:p w:rsidR="009D7EA0" w:rsidRDefault="009D7EA0" w:rsidP="009D7EA0">
      <w:pPr>
        <w:ind w:firstLineChars="200" w:firstLine="420"/>
        <w:jc w:val="left"/>
      </w:pPr>
      <w:r>
        <w:rPr>
          <w:rFonts w:hint="eastAsia"/>
        </w:rPr>
        <w:t>区卫健局相关负责人表示，目前，“健康方舟”数字应用已打通公共数据平台和卫生健康信息平台，与医疗机构业务系统全部实现互联互通，群众可用手机端进行操作。下步，将以“共富方舟·健康守护”行动为服务载体，继续完善健康守护、药有保障、急救有方、慈善助力</w:t>
      </w:r>
      <w:r>
        <w:t>4</w:t>
      </w:r>
      <w:r>
        <w:t>大场景，确保海岛群众健康问题及时发现解决，实现预约不用跑、报告后台看、咨询线上问。集成共享药房、普药智搜、预约购药等功能模块，为群众持续提供线上购药提醒、用药指导等服务。</w:t>
      </w:r>
    </w:p>
    <w:p w:rsidR="009D7EA0" w:rsidRDefault="009D7EA0" w:rsidP="00147E7A">
      <w:pPr>
        <w:ind w:firstLine="420"/>
        <w:jc w:val="right"/>
      </w:pPr>
      <w:r w:rsidRPr="00147E7A">
        <w:rPr>
          <w:rFonts w:hint="eastAsia"/>
        </w:rPr>
        <w:t>普陀新闻</w:t>
      </w:r>
      <w:r>
        <w:rPr>
          <w:rFonts w:hint="eastAsia"/>
        </w:rPr>
        <w:t xml:space="preserve"> </w:t>
      </w:r>
      <w:r w:rsidRPr="00147E7A">
        <w:t>2022-10-14</w:t>
      </w:r>
    </w:p>
    <w:p w:rsidR="009D7EA0" w:rsidRDefault="009D7EA0" w:rsidP="008C15D4">
      <w:pPr>
        <w:sectPr w:rsidR="009D7EA0" w:rsidSect="008C15D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9168E" w:rsidRDefault="00F9168E"/>
    <w:sectPr w:rsidR="00F916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D7EA0"/>
    <w:rsid w:val="009D7EA0"/>
    <w:rsid w:val="00F916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D7E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9D7E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138</Words>
  <Characters>792</Characters>
  <Application>Microsoft Office Word</Application>
  <DocSecurity>0</DocSecurity>
  <Lines>6</Lines>
  <Paragraphs>1</Paragraphs>
  <ScaleCrop>false</ScaleCrop>
  <Company>微软中国</Company>
  <LinksUpToDate>false</LinksUpToDate>
  <CharactersWithSpaces>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2022-12-15T08:08:00Z</dcterms:created>
</cp:coreProperties>
</file>