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E8" w:rsidRDefault="00887BE8" w:rsidP="00FC0E44">
      <w:pPr>
        <w:pStyle w:val="1"/>
      </w:pPr>
      <w:r>
        <w:rPr>
          <w:rFonts w:hint="eastAsia"/>
        </w:rPr>
        <w:t>山西省太原市公安局进行亮点工作汇报</w:t>
      </w:r>
    </w:p>
    <w:p w:rsidR="00887BE8" w:rsidRDefault="00887BE8" w:rsidP="00887BE8">
      <w:pPr>
        <w:ind w:firstLineChars="200" w:firstLine="420"/>
      </w:pPr>
      <w:r>
        <w:rPr>
          <w:rFonts w:hint="eastAsia"/>
        </w:rPr>
        <w:t>山西省公安厅召开了</w:t>
      </w:r>
      <w:r>
        <w:t>202</w:t>
      </w:r>
      <w:r>
        <w:rPr>
          <w:rFonts w:hint="eastAsia"/>
        </w:rPr>
        <w:t>2</w:t>
      </w:r>
      <w:r>
        <w:t>年上半年全省市级公安机关重点工作考评视频调度会，由各单位对上半年重点工作完成情况逐一进行汇报。太原市公安局党委成员、二级巡视员、局直属各单位一、二把手和分管考核工作的副职在市公安局主会场参加会议。会上，太原市公安局就全省领先的三项亮点工作进行了现场演示及汇报。</w:t>
      </w:r>
    </w:p>
    <w:p w:rsidR="00887BE8" w:rsidRDefault="00887BE8" w:rsidP="00FC0E44">
      <w:r>
        <w:rPr>
          <w:rFonts w:hint="eastAsia"/>
        </w:rPr>
        <w:t xml:space="preserve">　　太原市公安局警令部指挥中心、国保支队、万柏林分局分别以“深入推进一长三班，创建最小作战单元，全面提升</w:t>
      </w:r>
      <w:r>
        <w:t>110</w:t>
      </w:r>
      <w:r>
        <w:t>接处警快速反应能力</w:t>
      </w:r>
      <w:r>
        <w:t>”“</w:t>
      </w:r>
      <w:r>
        <w:t>太原公安坚决捍卫政治安全</w:t>
      </w:r>
      <w:r>
        <w:t>”“</w:t>
      </w:r>
      <w:r>
        <w:t>坚持创新</w:t>
      </w:r>
      <w:r>
        <w:t>+</w:t>
      </w:r>
      <w:r>
        <w:t>实战全力打造大数据信息化支撑下枫桥式公安派出所</w:t>
      </w:r>
      <w:r>
        <w:t>”</w:t>
      </w:r>
      <w:r>
        <w:t>创建新样板三个亮点工作进行了汇报。</w:t>
      </w:r>
    </w:p>
    <w:p w:rsidR="00887BE8" w:rsidRDefault="00887BE8" w:rsidP="00FC0E44">
      <w:r>
        <w:rPr>
          <w:rFonts w:hint="eastAsia"/>
        </w:rPr>
        <w:t xml:space="preserve">　　今年以来，警令部指挥中心切实为警务实战发挥指挥中枢作用。一是高站位强化一长三班制度，在提升情报指挥效能上展现新担当。紧扣“平台支撑”“情报先行”“严防到位”“应急处置”工作环节，重点突出实战实效，抓改革驱动、抓情报引领、抓应急指挥、抓实战应用，最大限度实现情指融合，取得了明显成效。二是高标准组建最小作战单元，在快速反应、精准处置上展现新作为。严格按照“打造山西公安小单元作战快速处置机制”要求，在省公安厅指挥中心的指导下，明确目标，细化分类，规范流程，融合演练。太原市人员密集场所发生突发情况，随时能组织龙城铁骑、巡警、特警、派出所、群防群治力量建成最小作战单元，第一时间处置突发情形，防范化解纠纷矛盾。强化全市街面小单元作战力量，人、车、装备、武器、后勤保障全部到位，实现了</w:t>
      </w:r>
      <w:r>
        <w:t>1</w:t>
      </w:r>
      <w:r>
        <w:t>、</w:t>
      </w:r>
      <w:r>
        <w:t>3</w:t>
      </w:r>
      <w:r>
        <w:t>、</w:t>
      </w:r>
      <w:r>
        <w:t>5</w:t>
      </w:r>
      <w:r>
        <w:t>分钟快处的目标。截至目前，收到</w:t>
      </w:r>
      <w:r>
        <w:t>17</w:t>
      </w:r>
      <w:r>
        <w:t>面锦旗和</w:t>
      </w:r>
      <w:r>
        <w:t>30</w:t>
      </w:r>
      <w:r>
        <w:t>余封感谢信，群众安全感、满意度明显上升。三是深化社会联动，在</w:t>
      </w:r>
      <w:r>
        <w:t>“</w:t>
      </w:r>
      <w:r>
        <w:t>三零</w:t>
      </w:r>
      <w:r>
        <w:t>”</w:t>
      </w:r>
      <w:r>
        <w:t>单位创建上展现新成效。结合</w:t>
      </w:r>
      <w:r>
        <w:t xml:space="preserve"> “</w:t>
      </w:r>
      <w:r>
        <w:t>三零</w:t>
      </w:r>
      <w:r>
        <w:t>”</w:t>
      </w:r>
      <w:r>
        <w:t>单位创建要求，加强与社会联动单位协作，借助社会资源和力量辅助公安机关</w:t>
      </w:r>
      <w:r>
        <w:t>110</w:t>
      </w:r>
      <w:r>
        <w:t>提质增效。与</w:t>
      </w:r>
      <w:r>
        <w:t>12345</w:t>
      </w:r>
      <w:r>
        <w:t>、山西省蓝天等社会各界机构建立分流、救助等联动非警务机制，救助了</w:t>
      </w:r>
      <w:r>
        <w:t>17</w:t>
      </w:r>
      <w:r>
        <w:t>名走失人员。</w:t>
      </w:r>
    </w:p>
    <w:p w:rsidR="00887BE8" w:rsidRDefault="00887BE8" w:rsidP="00FC0E44">
      <w:r>
        <w:rPr>
          <w:rFonts w:hint="eastAsia"/>
        </w:rPr>
        <w:t xml:space="preserve">　　万柏林分局深入贯彻落实全国、全省公安工作会议精神，在“枫桥式公安派出所”创建中，积极总结推广“和平南路派出所”“长风派出所”创建经验，坚持把信息化建设，社会治安防控体系建设，“一门通办”放管服改革和“三零”单位创建工作紧密结合、同步推进，打造了基层社会治理新品牌、新样板。一是创新“枫桥经验</w:t>
      </w:r>
      <w:r>
        <w:t>+</w:t>
      </w:r>
      <w:r>
        <w:t>综治联动</w:t>
      </w:r>
      <w:r>
        <w:t>”</w:t>
      </w:r>
      <w:r>
        <w:t>，做好矛盾化解</w:t>
      </w:r>
      <w:r>
        <w:t>“</w:t>
      </w:r>
      <w:r>
        <w:t>同心圆</w:t>
      </w:r>
      <w:r>
        <w:t>”</w:t>
      </w:r>
      <w:r>
        <w:t>。根据派出所智慧大脑矛盾排查化解模块，建立矛盾纠纷分级、分层、分类化解机制，加强公安、司法、妇联、综治等部门衔接联动，形成多元化解矛盾纠纷的强大合力。二是创新</w:t>
      </w:r>
      <w:r>
        <w:t>“</w:t>
      </w:r>
      <w:r>
        <w:t>枫桥经验</w:t>
      </w:r>
      <w:r>
        <w:t>+</w:t>
      </w:r>
      <w:r>
        <w:t>辐射防控</w:t>
      </w:r>
      <w:r>
        <w:t>”</w:t>
      </w:r>
      <w:r>
        <w:t>，</w:t>
      </w:r>
      <w:r>
        <w:rPr>
          <w:rFonts w:hint="eastAsia"/>
        </w:rPr>
        <w:t>织密警民互动“平安网”。推进三维立体实景作战平台建设，完成</w:t>
      </w:r>
      <w:r>
        <w:t>14</w:t>
      </w:r>
      <w:r>
        <w:t>处融合卡口、</w:t>
      </w:r>
      <w:r>
        <w:t>162</w:t>
      </w:r>
      <w:r>
        <w:t>个智慧校园、</w:t>
      </w:r>
      <w:r>
        <w:t>153</w:t>
      </w:r>
      <w:r>
        <w:t>个智慧小区建设，全面提升预警预测预防能力。同时，通过智能门禁等科技发挥</w:t>
      </w:r>
      <w:r>
        <w:t>24</w:t>
      </w:r>
      <w:r>
        <w:t>小时执勤</w:t>
      </w:r>
      <w:r>
        <w:t>“</w:t>
      </w:r>
      <w:r>
        <w:t>哨兵</w:t>
      </w:r>
      <w:r>
        <w:t>”</w:t>
      </w:r>
      <w:r>
        <w:t>作用，带动社区</w:t>
      </w:r>
      <w:r>
        <w:t>“</w:t>
      </w:r>
      <w:r>
        <w:t>三类</w:t>
      </w:r>
      <w:r>
        <w:t>”</w:t>
      </w:r>
      <w:r>
        <w:t>可防性案件同比下降</w:t>
      </w:r>
      <w:r>
        <w:t>40%</w:t>
      </w:r>
      <w:r>
        <w:t>。三是创新</w:t>
      </w:r>
      <w:r>
        <w:t>“</w:t>
      </w:r>
      <w:r>
        <w:t>枫桥经验</w:t>
      </w:r>
      <w:r>
        <w:t>+</w:t>
      </w:r>
      <w:r>
        <w:t>一门通办</w:t>
      </w:r>
      <w:r>
        <w:t>”</w:t>
      </w:r>
      <w:r>
        <w:t>，搭建便民服务</w:t>
      </w:r>
      <w:r>
        <w:t>“</w:t>
      </w:r>
      <w:r>
        <w:t>连心桥</w:t>
      </w:r>
      <w:r>
        <w:t>”</w:t>
      </w:r>
      <w:r>
        <w:t>。深入推进交管和出入境业务进驻派出所，全面实行一窗式受理、一站式服务、一门通办。同时，将</w:t>
      </w:r>
      <w:r>
        <w:t>“</w:t>
      </w:r>
      <w:r>
        <w:t>掌上派出所</w:t>
      </w:r>
      <w:r>
        <w:t>”</w:t>
      </w:r>
      <w:r>
        <w:t>作为了解群众、联系群众、服务群众的重要载体，打通服务群众</w:t>
      </w:r>
      <w:r>
        <w:t>“</w:t>
      </w:r>
      <w:r>
        <w:t>最后一米</w:t>
      </w:r>
      <w:r>
        <w:t>”</w:t>
      </w:r>
      <w:r>
        <w:t>。</w:t>
      </w:r>
    </w:p>
    <w:p w:rsidR="00887BE8" w:rsidRDefault="00887BE8" w:rsidP="004160AB">
      <w:pPr>
        <w:ind w:firstLine="420"/>
      </w:pPr>
      <w:r>
        <w:rPr>
          <w:rFonts w:hint="eastAsia"/>
        </w:rPr>
        <w:t>太原市公安局表示，下一步工作中，将深入贯彻此次会议精神，不断推进维护稳定、打击犯罪、治安防范、服务管理等公安业务工作和队伍建设，乘势而上、久久为功，再创佳绩。</w:t>
      </w:r>
    </w:p>
    <w:p w:rsidR="00887BE8" w:rsidRDefault="00887BE8" w:rsidP="009F448D">
      <w:pPr>
        <w:ind w:firstLine="420"/>
        <w:jc w:val="right"/>
      </w:pPr>
      <w:r w:rsidRPr="009F448D">
        <w:rPr>
          <w:rFonts w:hint="eastAsia"/>
        </w:rPr>
        <w:t>新浪网</w:t>
      </w:r>
      <w:r w:rsidRPr="009F448D">
        <w:t>2022-07-12</w:t>
      </w:r>
    </w:p>
    <w:p w:rsidR="00887BE8" w:rsidRDefault="00887BE8" w:rsidP="00F37C1A">
      <w:pPr>
        <w:rPr>
          <w:shd w:val="clear" w:color="auto" w:fill="FFFFFF"/>
        </w:rPr>
        <w:sectPr w:rsidR="00887BE8" w:rsidSect="00F37C1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422B" w:rsidRDefault="00B7422B"/>
    <w:sectPr w:rsidR="00B7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87BE8"/>
    <w:rsid w:val="00887BE8"/>
    <w:rsid w:val="00B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7B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7B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微软中国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2022-11-23T03:03:00Z</dcterms:created>
</cp:coreProperties>
</file>