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A5B" w:rsidRDefault="00D25A5B" w:rsidP="00BE7671">
      <w:pPr>
        <w:pStyle w:val="1"/>
        <w:spacing w:line="245" w:lineRule="auto"/>
      </w:pPr>
      <w:r w:rsidRPr="0094533D">
        <w:rPr>
          <w:rFonts w:hint="eastAsia"/>
        </w:rPr>
        <w:t>海晏：凝心聚力</w:t>
      </w:r>
      <w:r w:rsidRPr="0094533D">
        <w:t xml:space="preserve"> 崇实重干 构建共建共享共赢的群团工作新格局</w:t>
      </w:r>
    </w:p>
    <w:p w:rsidR="00D25A5B" w:rsidRDefault="00D25A5B" w:rsidP="00D25A5B">
      <w:pPr>
        <w:spacing w:line="245" w:lineRule="auto"/>
        <w:ind w:firstLineChars="200" w:firstLine="420"/>
        <w:jc w:val="left"/>
      </w:pPr>
      <w:r>
        <w:t>今年以来，海晏县认真学习贯彻习近平新时代中国特色社会主义思想，全面落实党的群团工作会议和习近平总书记关于群团工作重要讲话精神，提高政治站位、创新体制机制、丰富载体内容，协同联动、一体推进，逐步形成新时代群团工作新格局，在推进地方治理制度创新和治理能力建设中更好地彰显主力军、半边天、生力军等大群团作用。</w:t>
      </w:r>
    </w:p>
    <w:p w:rsidR="00D25A5B" w:rsidRDefault="00D25A5B" w:rsidP="00D25A5B">
      <w:pPr>
        <w:spacing w:line="245" w:lineRule="auto"/>
        <w:ind w:firstLineChars="200" w:firstLine="420"/>
        <w:jc w:val="left"/>
      </w:pPr>
      <w:r>
        <w:t>坚持目标导向，高标准推动群团融合发展。全县工会、团委、妇联</w:t>
      </w:r>
      <w:r>
        <w:t>3</w:t>
      </w:r>
      <w:r>
        <w:t>家单位树牢</w:t>
      </w:r>
      <w:r>
        <w:t>“</w:t>
      </w:r>
      <w:r>
        <w:t>一盘棋</w:t>
      </w:r>
      <w:r>
        <w:t>”</w:t>
      </w:r>
      <w:r>
        <w:t>的大局意识，围绕</w:t>
      </w:r>
      <w:r>
        <w:t>“</w:t>
      </w:r>
      <w:r>
        <w:t>六共</w:t>
      </w:r>
      <w:r>
        <w:t>”</w:t>
      </w:r>
      <w:r>
        <w:t>目标任务，结合各自的工作重点，将思想引导、阵地建设、志愿服务、维权援助、帮扶济困、技能培训等资源和项目有机整合，以现有的群团阵地为依托，上下联动，打造</w:t>
      </w:r>
      <w:r>
        <w:t>“</w:t>
      </w:r>
      <w:r>
        <w:t>县有中心乡有站，村有之家户有典型</w:t>
      </w:r>
      <w:r>
        <w:t>”</w:t>
      </w:r>
      <w:r>
        <w:t>的群团四级服务体系，变独唱为合唱，群团组织融合度实现全面提升。截至目前，设立海晏县党群服务中心</w:t>
      </w:r>
      <w:r>
        <w:t>1</w:t>
      </w:r>
      <w:r>
        <w:t>个，乡镇党群服务站试点</w:t>
      </w:r>
      <w:r>
        <w:t>6</w:t>
      </w:r>
      <w:r>
        <w:t>个，村级党群服务之家试点</w:t>
      </w:r>
      <w:r>
        <w:t>4</w:t>
      </w:r>
      <w:r>
        <w:t>个，社区（企业）党群之家建设试点</w:t>
      </w:r>
      <w:r>
        <w:t>5</w:t>
      </w:r>
      <w:r>
        <w:t>个，党群服务典型示范户</w:t>
      </w:r>
      <w:r>
        <w:t>24</w:t>
      </w:r>
      <w:r>
        <w:t>户。</w:t>
      </w:r>
      <w:r>
        <w:rPr>
          <w:rFonts w:hint="eastAsia"/>
        </w:rPr>
        <w:t>同时，结合海晏实际，先后制定和严格落实《县委群众工作委员会工作规则》《乡镇党群服务站、村（社区）党群服务之家管理办法》等</w:t>
      </w:r>
      <w:r>
        <w:t>14</w:t>
      </w:r>
      <w:r>
        <w:t>项工作制度，确保群团内部各项工作有序运行，为打通服务群众</w:t>
      </w:r>
      <w:r>
        <w:t>“</w:t>
      </w:r>
      <w:r>
        <w:t>最后一公里</w:t>
      </w:r>
      <w:r>
        <w:t>”</w:t>
      </w:r>
      <w:r>
        <w:t>提供坚实的组织和制度保障。</w:t>
      </w:r>
    </w:p>
    <w:p w:rsidR="00D25A5B" w:rsidRDefault="00D25A5B" w:rsidP="00D25A5B">
      <w:pPr>
        <w:spacing w:line="245" w:lineRule="auto"/>
        <w:ind w:firstLineChars="200" w:firstLine="420"/>
        <w:jc w:val="left"/>
      </w:pPr>
      <w:r>
        <w:t>强化固根铸魂，高密度推进思想政治引领。充分发挥各级群团组织的政治引领作用，利用</w:t>
      </w:r>
      <w:r>
        <w:t>“</w:t>
      </w:r>
      <w:r>
        <w:t>三八</w:t>
      </w:r>
      <w:r>
        <w:t>”“</w:t>
      </w:r>
      <w:r>
        <w:t>五一</w:t>
      </w:r>
      <w:r>
        <w:t>”“</w:t>
      </w:r>
      <w:r>
        <w:t>五四</w:t>
      </w:r>
      <w:r>
        <w:t>”</w:t>
      </w:r>
      <w:r>
        <w:t>等时间节点，一体推进</w:t>
      </w:r>
      <w:r>
        <w:t>“</w:t>
      </w:r>
      <w:r>
        <w:t>喜迎二十大</w:t>
      </w:r>
      <w:r>
        <w:t>·</w:t>
      </w:r>
      <w:r>
        <w:t>永远跟党走</w:t>
      </w:r>
      <w:r>
        <w:t>·</w:t>
      </w:r>
      <w:r>
        <w:t>奋进新征程</w:t>
      </w:r>
      <w:r>
        <w:t>”</w:t>
      </w:r>
      <w:r>
        <w:t>等品牌主题教育活动，群众工作的政治性和群团组织凝聚力、吸引力、战斗力显著增强。今年以来，组织开展了以</w:t>
      </w:r>
      <w:r>
        <w:t>“</w:t>
      </w:r>
      <w:r>
        <w:t>喜迎党的二十大</w:t>
      </w:r>
      <w:r>
        <w:t>·</w:t>
      </w:r>
      <w:r>
        <w:t>同心奋进新时代</w:t>
      </w:r>
      <w:r>
        <w:t>”</w:t>
      </w:r>
      <w:r>
        <w:t>系列活动、</w:t>
      </w:r>
      <w:r>
        <w:t>“</w:t>
      </w:r>
      <w:r>
        <w:t>书香飘万家</w:t>
      </w:r>
      <w:r>
        <w:t>”</w:t>
      </w:r>
      <w:r>
        <w:t>家庭亲子活动、</w:t>
      </w:r>
      <w:r>
        <w:t>“</w:t>
      </w:r>
      <w:r>
        <w:t>巾帼心向党</w:t>
      </w:r>
      <w:r>
        <w:t>·</w:t>
      </w:r>
      <w:r>
        <w:t>喜迎二十大</w:t>
      </w:r>
      <w:r>
        <w:t>”</w:t>
      </w:r>
      <w:r>
        <w:t>等</w:t>
      </w:r>
      <w:r>
        <w:t>6</w:t>
      </w:r>
      <w:r>
        <w:t>项内容为主题的活动</w:t>
      </w:r>
      <w:r>
        <w:t>38</w:t>
      </w:r>
      <w:r>
        <w:t>场次，进一步引导广大群众心往一处想、劲往一处使，凝聚起推动海晏高质量发展的磅礴力量。发挥好群团组织新媒体矩阵作用，利</w:t>
      </w:r>
      <w:r>
        <w:rPr>
          <w:rFonts w:hint="eastAsia"/>
        </w:rPr>
        <w:t>用“海晏群团”等新媒体平台，拍摄推出“百年团史青年说”和“各界青年对党说”等五四特辑宣传微视频，发布各类信息</w:t>
      </w:r>
      <w:r>
        <w:t>230</w:t>
      </w:r>
      <w:r>
        <w:t>余条，确保第一时间传递正能量，传播好声音。以榜样示范带动为先导，通过创建</w:t>
      </w:r>
      <w:r>
        <w:t>“</w:t>
      </w:r>
      <w:r>
        <w:t>工人先锋号</w:t>
      </w:r>
      <w:r>
        <w:t>”“</w:t>
      </w:r>
      <w:r>
        <w:t>巾帼文明岗</w:t>
      </w:r>
      <w:r>
        <w:t>”“</w:t>
      </w:r>
      <w:r>
        <w:t>青年文明号</w:t>
      </w:r>
      <w:r>
        <w:t>”</w:t>
      </w:r>
      <w:r>
        <w:t>等各项主题活动推荐选树典型模范人物，示范带动各界群众学思热潮，涵养社会新风尚。创新服务载体，开展疫情防控、</w:t>
      </w:r>
      <w:r>
        <w:t>“</w:t>
      </w:r>
      <w:r>
        <w:t>青春逐梦</w:t>
      </w:r>
      <w:r>
        <w:t xml:space="preserve"> </w:t>
      </w:r>
      <w:r>
        <w:t>护航高考</w:t>
      </w:r>
      <w:r>
        <w:t>”</w:t>
      </w:r>
      <w:r>
        <w:t>、</w:t>
      </w:r>
      <w:r>
        <w:t>“‘</w:t>
      </w:r>
      <w:r>
        <w:t>河</w:t>
      </w:r>
      <w:r>
        <w:t>’</w:t>
      </w:r>
      <w:r>
        <w:t>我一起，保护母亲河</w:t>
      </w:r>
      <w:r>
        <w:t>”</w:t>
      </w:r>
      <w:r>
        <w:t>净滩行动、</w:t>
      </w:r>
      <w:r>
        <w:t>“</w:t>
      </w:r>
      <w:r>
        <w:t>全域无垃圾</w:t>
      </w:r>
      <w:r>
        <w:t xml:space="preserve"> </w:t>
      </w:r>
      <w:r>
        <w:t>巾帼在行动</w:t>
      </w:r>
      <w:r>
        <w:t>”</w:t>
      </w:r>
      <w:r>
        <w:t>等志愿服务活动，努力营造友爱、互助、和谐的良好社会氛围。</w:t>
      </w:r>
    </w:p>
    <w:p w:rsidR="00D25A5B" w:rsidRDefault="00D25A5B" w:rsidP="00D25A5B">
      <w:pPr>
        <w:spacing w:line="245" w:lineRule="auto"/>
        <w:ind w:firstLineChars="200" w:firstLine="420"/>
        <w:jc w:val="left"/>
      </w:pPr>
      <w:r>
        <w:t>践行为民宗旨，高水平提供优质便民服务。全县各级群团组织秉持</w:t>
      </w:r>
      <w:r>
        <w:t>“</w:t>
      </w:r>
      <w:r>
        <w:t>绝对忠诚党的群团事业，竭诚服务广大群众</w:t>
      </w:r>
      <w:r>
        <w:t>”</w:t>
      </w:r>
      <w:r>
        <w:t>的理念，用心用情用力解决好广大群众急难愁盼问题。坚持送温暖慰问活动常态化，今年以来共计慰问困难职工家庭、一线职工、劳模、孤儿、基层妇女干部、贫困学生、退休老干部</w:t>
      </w:r>
      <w:r>
        <w:t>1261</w:t>
      </w:r>
      <w:r>
        <w:t>人，发放慰问资金</w:t>
      </w:r>
      <w:r>
        <w:t>85.19</w:t>
      </w:r>
      <w:r>
        <w:t>万元；启动户外劳动者服务站点规范化建设物资配备发放工作，为我县两镇户外劳动者驿站配备桌椅沙发、饮水机、微波炉、厨房用具等设备设施，确保劳动者驿站最大限度地发挥作用，为户外劳动者提供精准温暖的服务；扎实开展职</w:t>
      </w:r>
      <w:r>
        <w:rPr>
          <w:rFonts w:hint="eastAsia"/>
        </w:rPr>
        <w:t>工医疗互保工作，动员全县参加职工互保人数达</w:t>
      </w:r>
      <w:r>
        <w:t>2593</w:t>
      </w:r>
      <w:r>
        <w:t>人，上半年及时为</w:t>
      </w:r>
      <w:r>
        <w:t>39</w:t>
      </w:r>
      <w:r>
        <w:t>人次结算医疗费用，有效缓解了职工群众的住院负担；积极筹措各类资金</w:t>
      </w:r>
      <w:r>
        <w:t>80</w:t>
      </w:r>
      <w:r>
        <w:t>余万元，开展海晏县环卫工人爱心早餐活动，为海晏两镇主城区环卫工人每日提供免费早餐，切实将党和政府的温暖送到</w:t>
      </w:r>
      <w:r>
        <w:t>“</w:t>
      </w:r>
      <w:r>
        <w:t>城市美容师</w:t>
      </w:r>
      <w:r>
        <w:t>”</w:t>
      </w:r>
      <w:r>
        <w:t>心坎上；组织举</w:t>
      </w:r>
      <w:r>
        <w:lastRenderedPageBreak/>
        <w:t>办</w:t>
      </w:r>
      <w:r>
        <w:t>“</w:t>
      </w:r>
      <w:r>
        <w:t>青春筑梦</w:t>
      </w:r>
      <w:r>
        <w:t xml:space="preserve"> </w:t>
      </w:r>
      <w:r>
        <w:t>公益助考</w:t>
      </w:r>
      <w:r>
        <w:t>”</w:t>
      </w:r>
      <w:r>
        <w:t>线下培训班，为我县四类人员和应往届大学生提供公务员考试学习和备考平台，进一步提升广大青年大学生就业能力素质。切实维护职工、青年、妇女儿童合法权益，强化群众维权知识宣传，扎实开展女职工维权行动月、公民道德宣传周、全民国</w:t>
      </w:r>
      <w:r>
        <w:rPr>
          <w:rFonts w:hint="eastAsia"/>
        </w:rPr>
        <w:t>家安全教育日等活动，大力宣传《中华人民共和国民法典》《中华人民共和国妇女权益保障法》《中华人民共和国劳动合同法》等与群众密切相关的法律法规宣传教育，切实增强了广大群众的维权意识。</w:t>
      </w:r>
    </w:p>
    <w:p w:rsidR="00D25A5B" w:rsidRDefault="00D25A5B" w:rsidP="00D25A5B">
      <w:pPr>
        <w:spacing w:line="245" w:lineRule="auto"/>
        <w:ind w:firstLineChars="200" w:firstLine="420"/>
        <w:jc w:val="right"/>
      </w:pPr>
      <w:r w:rsidRPr="0094533D">
        <w:t>河清海晏网</w:t>
      </w:r>
      <w:r w:rsidRPr="0094533D">
        <w:t xml:space="preserve"> 2022-09-20</w:t>
      </w:r>
    </w:p>
    <w:p w:rsidR="00D25A5B" w:rsidRDefault="00D25A5B" w:rsidP="00DC3E8B">
      <w:pPr>
        <w:sectPr w:rsidR="00D25A5B" w:rsidSect="00DC3E8B">
          <w:type w:val="continuous"/>
          <w:pgSz w:w="11906" w:h="16838"/>
          <w:pgMar w:top="1644" w:right="1236" w:bottom="1418" w:left="1814" w:header="851" w:footer="907" w:gutter="0"/>
          <w:pgNumType w:start="1"/>
          <w:cols w:space="720"/>
          <w:docGrid w:type="lines" w:linePitch="341" w:charSpace="2373"/>
        </w:sectPr>
      </w:pPr>
    </w:p>
    <w:p w:rsidR="006E1EE3" w:rsidRDefault="006E1EE3"/>
    <w:sectPr w:rsidR="006E1E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25A5B"/>
    <w:rsid w:val="006E1EE3"/>
    <w:rsid w:val="00D25A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5A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5A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245</Words>
  <Characters>1403</Characters>
  <Application>Microsoft Office Word</Application>
  <DocSecurity>0</DocSecurity>
  <Lines>11</Lines>
  <Paragraphs>3</Paragraphs>
  <ScaleCrop>false</ScaleCrop>
  <Company>微软中国</Company>
  <LinksUpToDate>false</LinksUpToDate>
  <CharactersWithSpaces>1645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2022-12-01T02:20:00Z</dcterms:created>
</cp:coreProperties>
</file>