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4BC" w:rsidRDefault="006B14BC" w:rsidP="004303D3">
      <w:pPr>
        <w:pStyle w:val="1"/>
      </w:pPr>
      <w:r w:rsidRPr="004303D3">
        <w:rPr>
          <w:rFonts w:hint="eastAsia"/>
        </w:rPr>
        <w:t>文化和旅游部部署推进纾困政策落实与企业创新发展工作</w:t>
      </w:r>
    </w:p>
    <w:p w:rsidR="006B14BC" w:rsidRDefault="006B14BC" w:rsidP="006B14BC">
      <w:pPr>
        <w:ind w:firstLineChars="200" w:firstLine="420"/>
        <w:jc w:val="left"/>
      </w:pPr>
      <w:r>
        <w:rPr>
          <w:rFonts w:hint="eastAsia"/>
        </w:rPr>
        <w:t>05</w:t>
      </w:r>
      <w:r>
        <w:t>月</w:t>
      </w:r>
      <w:r>
        <w:t>28</w:t>
      </w:r>
      <w:r>
        <w:t>日，文化和旅游部召开电视电话会议，深入学习贯彻党的十九届六中全会精神，贯彻落实中央经济工作会议精神，部署推进纾困政策落实与企业创新发展工作，保护和激发市场主体活力，为新时代文化产业和旅游业高质量发展蓄力增能。</w:t>
      </w:r>
    </w:p>
    <w:p w:rsidR="006B14BC" w:rsidRDefault="006B14BC" w:rsidP="006B14BC">
      <w:pPr>
        <w:ind w:firstLineChars="200" w:firstLine="420"/>
        <w:jc w:val="left"/>
      </w:pPr>
      <w:r>
        <w:rPr>
          <w:rFonts w:hint="eastAsia"/>
        </w:rPr>
        <w:t>文化和旅游部负责人强调，文化和旅游系统要切实把思想和行动统一到党中央对经济形势判断、对经济工作部署上来，既要正视困难、又要坚定信心，既要防控疫情、又要促进发展，既要助企纾困、又要引导创新，在危机中育先机、于变局中开新局，推动文化产业和旅游业向着高质量发展目标稳步迈进。</w:t>
      </w:r>
    </w:p>
    <w:p w:rsidR="006B14BC" w:rsidRDefault="006B14BC" w:rsidP="006B14BC">
      <w:pPr>
        <w:ind w:firstLineChars="200" w:firstLine="420"/>
        <w:jc w:val="left"/>
      </w:pPr>
      <w:r>
        <w:rPr>
          <w:rFonts w:hint="eastAsia"/>
        </w:rPr>
        <w:t>文化和旅游部负责人强调，要准确研判形势，创新政策措施，扩大政策宣介，推动政策落地，稳住行业发展“基本盘”。文化和旅游部要继续把助企纾困摆在重要位置，积极推动已出台纾困政策延长实施期限，适时推出新的政策举措。各地文化和旅游部门要在持续用力抓落实上下功夫，推动各项纾困政策落地见效，推出更多更实的针对性举措，帮助文化和旅游企业妥善应对疫情影响，早日走出困境、恢复生机、创新发展。要深刻认识创新是破解疫情防控常态化背景下文化产业和旅游业发展难题的关键，在落实好纾困惠企政策、帮助企业渡过难关的同时，着眼长远、着眼未来，引导文化和旅游企业创新发展，切实增强抵御风险挑战能力、创新发展活力。要适应疫情防控常态化要求，以创新思维谋划推动产业发展。要深化供给侧结构性改革、加强需求侧管理，更好融入和服务构建新发展格局。要推进文化和旅游与科技融合，催生产业发展新动能。要准确把握创新发展规律，营造有利于企业创新的政策环境。</w:t>
      </w:r>
    </w:p>
    <w:p w:rsidR="006B14BC" w:rsidRDefault="006B14BC" w:rsidP="006B14BC">
      <w:pPr>
        <w:ind w:firstLineChars="200" w:firstLine="420"/>
        <w:jc w:val="left"/>
      </w:pPr>
      <w:r>
        <w:rPr>
          <w:rFonts w:hint="eastAsia"/>
        </w:rPr>
        <w:t>文化和旅游部负责人要求，各地文化和旅游部门要加强组织领导，将帮扶企业纾困、推动企业发展纳入重要议事日程，扎扎实实为广大文化和旅游企业办实事、解难题、促发展。要加强沟通协调，推动文化产业和旅游业纳入有关部门重点支持范围，争取各项政策向文化和旅游企业倾斜。要增强工作本领，加强干部队伍经济、金融、科技等知识和政策的学习培训，增强把握政策、使用政策、制定政策能力。要强化系统观念，统筹推进疫情防控、安全生产和产业发展，强化风险研判、防范和预警，不断提高应急处置能力，为产业发展筑牢安全屏障。</w:t>
      </w:r>
    </w:p>
    <w:p w:rsidR="006B14BC" w:rsidRDefault="006B14BC" w:rsidP="006B14BC">
      <w:pPr>
        <w:ind w:firstLineChars="200" w:firstLine="420"/>
        <w:jc w:val="left"/>
      </w:pPr>
      <w:r>
        <w:rPr>
          <w:rFonts w:hint="eastAsia"/>
        </w:rPr>
        <w:t>会议对推进纾困政策落实与企业创新发展工作取得显著成效的内蒙古、吉林、上海、江苏、浙江、山东、河南、湖北、重庆、四川、陕西等</w:t>
      </w:r>
      <w:r>
        <w:t>11</w:t>
      </w:r>
      <w:r>
        <w:t>个省（区、市）文化和旅游厅（局）予以通报表扬。部分地方文化和旅游部门、企业代表作交流发言。</w:t>
      </w:r>
    </w:p>
    <w:p w:rsidR="006B14BC" w:rsidRDefault="006B14BC" w:rsidP="006B14BC">
      <w:pPr>
        <w:ind w:firstLineChars="200" w:firstLine="420"/>
        <w:jc w:val="right"/>
      </w:pPr>
      <w:r w:rsidRPr="004303D3">
        <w:rPr>
          <w:rFonts w:hint="eastAsia"/>
        </w:rPr>
        <w:t>中工网</w:t>
      </w:r>
      <w:r>
        <w:rPr>
          <w:rFonts w:hint="eastAsia"/>
        </w:rPr>
        <w:t>2022-05-29</w:t>
      </w:r>
    </w:p>
    <w:p w:rsidR="006B14BC" w:rsidRDefault="006B14BC" w:rsidP="002649C8">
      <w:pPr>
        <w:sectPr w:rsidR="006B14BC" w:rsidSect="002649C8">
          <w:type w:val="continuous"/>
          <w:pgSz w:w="11906" w:h="16838"/>
          <w:pgMar w:top="1644" w:right="1236" w:bottom="1418" w:left="1814" w:header="851" w:footer="907" w:gutter="0"/>
          <w:pgNumType w:start="1"/>
          <w:cols w:space="720"/>
          <w:docGrid w:type="lines" w:linePitch="341" w:charSpace="2373"/>
        </w:sectPr>
      </w:pPr>
    </w:p>
    <w:p w:rsidR="00230D8F" w:rsidRDefault="00230D8F"/>
    <w:sectPr w:rsidR="00230D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B14BC"/>
    <w:rsid w:val="00230D8F"/>
    <w:rsid w:val="006B14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B14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B14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155</Words>
  <Characters>888</Characters>
  <Application>Microsoft Office Word</Application>
  <DocSecurity>0</DocSecurity>
  <Lines>7</Lines>
  <Paragraphs>2</Paragraphs>
  <ScaleCrop>false</ScaleCrop>
  <Company>微软中国</Company>
  <LinksUpToDate>false</LinksUpToDate>
  <CharactersWithSpaces>1041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2022-11-24T01:25:00Z</dcterms:created>
</cp:coreProperties>
</file>