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399" w:rsidRDefault="00154399" w:rsidP="00281B9C">
      <w:pPr>
        <w:pStyle w:val="1"/>
      </w:pPr>
      <w:r w:rsidRPr="00281B9C">
        <w:rPr>
          <w:rFonts w:hint="eastAsia"/>
        </w:rPr>
        <w:t>安徽环巢湖十大湿地全面建成</w:t>
      </w:r>
    </w:p>
    <w:p w:rsidR="00154399" w:rsidRDefault="00154399" w:rsidP="00154399">
      <w:pPr>
        <w:ind w:firstLineChars="200" w:firstLine="420"/>
      </w:pPr>
      <w:r>
        <w:rPr>
          <w:rFonts w:hint="eastAsia"/>
        </w:rPr>
        <w:t>清水入湖、水草丰茂，飞鸟云集、鱼翔浅底。这是今天的巢湖。</w:t>
      </w:r>
    </w:p>
    <w:p w:rsidR="00154399" w:rsidRDefault="00154399" w:rsidP="00281B9C">
      <w:r>
        <w:rPr>
          <w:rFonts w:hint="eastAsia"/>
        </w:rPr>
        <w:t xml:space="preserve">　　</w:t>
      </w:r>
      <w:r>
        <w:t>2020</w:t>
      </w:r>
      <w:r>
        <w:t>年</w:t>
      </w:r>
      <w:r>
        <w:t>8</w:t>
      </w:r>
      <w:r>
        <w:t>月，习近平总书记在安徽考察时强调，巢湖是安徽人民的宝贝，是合肥最美丽动人的地方，一定要把巢湖治理好，把生态湿地保护好，让巢湖成为合肥最好的名片。</w:t>
      </w:r>
    </w:p>
    <w:p w:rsidR="00154399" w:rsidRDefault="00154399" w:rsidP="00281B9C">
      <w:r>
        <w:rPr>
          <w:rFonts w:hint="eastAsia"/>
        </w:rPr>
        <w:t xml:space="preserve">　　为打造巢湖这张“最好名片”，近年来，安徽以深化新一轮林长制改革为抓手，创新湖泊治理模式，实施环巢湖十大湿地保护修复工程，着力打造国内领先的环湖泊湿地群。</w:t>
      </w:r>
    </w:p>
    <w:p w:rsidR="00154399" w:rsidRDefault="00154399" w:rsidP="00281B9C">
      <w:r>
        <w:rPr>
          <w:rFonts w:hint="eastAsia"/>
        </w:rPr>
        <w:t xml:space="preserve">　　工程围绕生境、水系、水质、水量等湿地保护核心问题，以十五里河、南淝河等</w:t>
      </w:r>
      <w:r>
        <w:t>37</w:t>
      </w:r>
      <w:r>
        <w:t>条主要入湖河流、河口及滩涂湿地为重点，规划建设</w:t>
      </w:r>
      <w:r>
        <w:t>10</w:t>
      </w:r>
      <w:r>
        <w:t>处湿地。日前，随着肥东十八联圩湿地三期工程最后一道工序的落地，总面积</w:t>
      </w:r>
      <w:r>
        <w:t>100</w:t>
      </w:r>
      <w:r>
        <w:t>平方公里、投资近</w:t>
      </w:r>
      <w:r>
        <w:t>60</w:t>
      </w:r>
      <w:r>
        <w:t>亿元的环巢湖十大湿地全面建成，筑起了保护巢湖的天然生态屏障。</w:t>
      </w:r>
    </w:p>
    <w:p w:rsidR="00154399" w:rsidRDefault="00154399" w:rsidP="00281B9C">
      <w:r>
        <w:rPr>
          <w:rFonts w:hint="eastAsia"/>
        </w:rPr>
        <w:t xml:space="preserve">　　环巢湖综合治理，探索与创新贯穿始终。</w:t>
      </w:r>
    </w:p>
    <w:p w:rsidR="00154399" w:rsidRDefault="00154399" w:rsidP="00281B9C">
      <w:r>
        <w:rPr>
          <w:rFonts w:hint="eastAsia"/>
        </w:rPr>
        <w:t xml:space="preserve">　　健全的体制机制为环巢湖湿地保护护航。合肥市出台了《关于加强环巢湖十大湿地保护的决定》，为环巢湖湿地保护筑起制度屏障。在湿地保护修复机制、湿地补偿机制等方面创新突破，制定了《环巢湖十大湿地生态效益补偿考核办法（试行）》，落实财政奖补政策；出台了《环巢湖十大湿地管养导则（试行）》，有效巩固环巢湖十大湿地建设成效。</w:t>
      </w:r>
    </w:p>
    <w:p w:rsidR="00154399" w:rsidRDefault="00154399" w:rsidP="00281B9C">
      <w:r>
        <w:rPr>
          <w:rFonts w:hint="eastAsia"/>
        </w:rPr>
        <w:t xml:space="preserve">　　守湖有责实现了“全覆盖”，护湖有力形成了“一盘棋”。合肥市将环巢湖十大湿地纳入林长制重点项目，建立四级林长责任体系，持续推动环巢湖综合治理提质增效。将南淝河口十八联圩湿地建设纳入整体项目，整合多部门财政资金系统推进湿地保护修复工程。成立合肥市湿地保护协会，广泛组织动员社会力量加入巢湖湿地保护，规范环保行为。</w:t>
      </w:r>
    </w:p>
    <w:p w:rsidR="00154399" w:rsidRDefault="00154399" w:rsidP="00281B9C">
      <w:r>
        <w:rPr>
          <w:rFonts w:hint="eastAsia"/>
        </w:rPr>
        <w:t xml:space="preserve">　　合肥持续开展巢湖生物资源调查研究，围绕水质、水量、水草、水鸟等湿地生态系统健康指标实施湿地生态监测。探索实施环湖小微湿地、生态廊道、保护空缺分析等系列项目，逐渐形成可复制可推广的湿地保护管理实践样板。</w:t>
      </w:r>
    </w:p>
    <w:p w:rsidR="00154399" w:rsidRDefault="00154399" w:rsidP="00281B9C">
      <w:r>
        <w:rPr>
          <w:rFonts w:hint="eastAsia"/>
        </w:rPr>
        <w:t xml:space="preserve">　　环巢湖十大湿地，建设与管理成效逐步显现。</w:t>
      </w:r>
    </w:p>
    <w:p w:rsidR="00154399" w:rsidRDefault="00154399" w:rsidP="00281B9C">
      <w:r>
        <w:rPr>
          <w:rFonts w:hint="eastAsia"/>
        </w:rPr>
        <w:t xml:space="preserve">　　自工程实施以来，环巢湖湿地生态功能持续提升，十大湿地蓄洪量达</w:t>
      </w:r>
      <w:r>
        <w:t>2.3</w:t>
      </w:r>
      <w:r>
        <w:t>亿立方米，年净化巢湖水体能力达</w:t>
      </w:r>
      <w:r>
        <w:t>2</w:t>
      </w:r>
      <w:r>
        <w:t>亿吨，在入湖污染拦截方面发挥重要作用。其中，十五里河湿地主要指标氨氮、总磷污染物削减率平均约为</w:t>
      </w:r>
      <w:r>
        <w:t>20%—30%</w:t>
      </w:r>
      <w:r>
        <w:t>，溶解氧浓度平均提高约</w:t>
      </w:r>
      <w:r>
        <w:t>20%</w:t>
      </w:r>
      <w:r>
        <w:t>。十八联圩湿地项目使进水氨氮由每升</w:t>
      </w:r>
      <w:r>
        <w:t>6—7</w:t>
      </w:r>
      <w:r>
        <w:t>毫克降至</w:t>
      </w:r>
      <w:r>
        <w:t>2—3</w:t>
      </w:r>
      <w:r>
        <w:t>毫克，总磷由每升</w:t>
      </w:r>
      <w:r>
        <w:t>0.5—0.6</w:t>
      </w:r>
      <w:r>
        <w:t>毫克降至</w:t>
      </w:r>
      <w:r>
        <w:t>0.2—0.3</w:t>
      </w:r>
      <w:r>
        <w:t>毫克。湿地生物资源更加丰富，调查结果显示，环巢湖十大湿地维管束植物数量由</w:t>
      </w:r>
      <w:r>
        <w:t>2019</w:t>
      </w:r>
      <w:r>
        <w:t>年的</w:t>
      </w:r>
      <w:r>
        <w:t>293</w:t>
      </w:r>
      <w:r>
        <w:t>种升至</w:t>
      </w:r>
      <w:r>
        <w:t>562</w:t>
      </w:r>
      <w:r>
        <w:t>种，沿岸有记录的鸟类总数由</w:t>
      </w:r>
      <w:r>
        <w:t>2019</w:t>
      </w:r>
      <w:r>
        <w:t>年的约</w:t>
      </w:r>
      <w:r>
        <w:t>108</w:t>
      </w:r>
      <w:r>
        <w:t>种升至</w:t>
      </w:r>
      <w:r>
        <w:t>303</w:t>
      </w:r>
      <w:r>
        <w:t>种。越来</w:t>
      </w:r>
      <w:r>
        <w:rPr>
          <w:rFonts w:hint="eastAsia"/>
        </w:rPr>
        <w:t>越多珍稀鸟类选择在巢湖越冬、栖息，“鸟中大熊猫”青头潜鸭、素有“国宝”之称的东方白鹳、“红腿娘子”黑翅长脚鹬等陆续现身巢湖湿地。</w:t>
      </w:r>
    </w:p>
    <w:p w:rsidR="00154399" w:rsidRDefault="00154399" w:rsidP="00281B9C">
      <w:pPr>
        <w:ind w:firstLine="420"/>
      </w:pPr>
      <w:r>
        <w:rPr>
          <w:rFonts w:hint="eastAsia"/>
        </w:rPr>
        <w:t>城湿和谐共生图景正在呈现。环巢湖十大湿地以自然恢复为主，立足湿地现有地形地貌，严控建筑景观类项目，最大限度减少土方工程，保留原有生物群落及其栖息地。《环巢湖十大湿地修复植物配置正面清单》突出了“适地适树，适湿适草”理念，乔灌草结构合理的稳定植物群落，营造出更加多元的湿地生境，满足了水草生长、水鸟栖息和公众观光。</w:t>
      </w:r>
    </w:p>
    <w:p w:rsidR="00154399" w:rsidRDefault="00154399" w:rsidP="00281B9C">
      <w:pPr>
        <w:ind w:firstLine="420"/>
        <w:jc w:val="right"/>
      </w:pPr>
      <w:r w:rsidRPr="00281B9C">
        <w:rPr>
          <w:rFonts w:hint="eastAsia"/>
        </w:rPr>
        <w:t>中国绿色时报</w:t>
      </w:r>
      <w:r>
        <w:rPr>
          <w:rFonts w:hint="eastAsia"/>
        </w:rPr>
        <w:t xml:space="preserve"> 2022-7-27</w:t>
      </w:r>
    </w:p>
    <w:p w:rsidR="00154399" w:rsidRDefault="00154399" w:rsidP="00120625">
      <w:pPr>
        <w:sectPr w:rsidR="00154399" w:rsidSect="0012062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512C" w:rsidRDefault="0015512C"/>
    <w:sectPr w:rsidR="001551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4399"/>
    <w:rsid w:val="00154399"/>
    <w:rsid w:val="00155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43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43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>Sky123.Org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2022-08-23T04:01:00Z</dcterms:created>
</cp:coreProperties>
</file>