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19B8" w:rsidRDefault="00A319B8" w:rsidP="0076799E">
      <w:pPr>
        <w:pStyle w:val="1"/>
      </w:pPr>
      <w:r w:rsidRPr="0035563D">
        <w:rPr>
          <w:rFonts w:hint="eastAsia"/>
        </w:rPr>
        <w:t>暑期旅游升温，进一步推动文旅复苏</w:t>
      </w:r>
    </w:p>
    <w:p w:rsidR="00A319B8" w:rsidRDefault="00A319B8" w:rsidP="00A319B8">
      <w:pPr>
        <w:ind w:firstLineChars="200" w:firstLine="420"/>
        <w:jc w:val="left"/>
      </w:pPr>
      <w:r>
        <w:t>8</w:t>
      </w:r>
      <w:r>
        <w:t>月，全国文化和旅游行业持续复苏，但媒体报道量（包括各级各类报纸数字版、新闻网站、客户端、微信公众号、微博账号、视频网站等综合来源）有所下降。中国文化传媒集团</w:t>
      </w:r>
      <w:r>
        <w:t>“</w:t>
      </w:r>
      <w:r>
        <w:t>中传云</w:t>
      </w:r>
      <w:r>
        <w:t>”</w:t>
      </w:r>
      <w:r>
        <w:t>大数据平台数据显示，</w:t>
      </w:r>
      <w:r>
        <w:t>8</w:t>
      </w:r>
      <w:r>
        <w:t>月文化和旅游相关报道共计</w:t>
      </w:r>
      <w:r>
        <w:t>1817.5</w:t>
      </w:r>
      <w:r>
        <w:t>万多篇，环比下降</w:t>
      </w:r>
      <w:r>
        <w:t>31.25%</w:t>
      </w:r>
      <w:r>
        <w:t>，整体呈现出下降态势。</w:t>
      </w:r>
    </w:p>
    <w:p w:rsidR="00A319B8" w:rsidRDefault="00A319B8" w:rsidP="00A319B8">
      <w:pPr>
        <w:ind w:firstLineChars="200" w:firstLine="420"/>
        <w:jc w:val="left"/>
      </w:pPr>
      <w:r>
        <w:rPr>
          <w:rFonts w:hint="eastAsia"/>
        </w:rPr>
        <w:t>综合中国文化传媒集团“中传云”大数据平台和其他数据平台相关数据，从重要度、传播量、反馈量、总体热度等多个维度进行梳理发现，</w:t>
      </w:r>
      <w:r>
        <w:t>8</w:t>
      </w:r>
      <w:r>
        <w:t>月文化和旅游热点主要有：</w:t>
      </w:r>
    </w:p>
    <w:p w:rsidR="00A319B8" w:rsidRDefault="00A319B8" w:rsidP="00A319B8">
      <w:pPr>
        <w:ind w:firstLineChars="200" w:firstLine="420"/>
        <w:jc w:val="left"/>
      </w:pPr>
      <w:r>
        <w:rPr>
          <w:rFonts w:hint="eastAsia"/>
        </w:rPr>
        <w:t>习近平总书记给安徽黄山风景区工作人员回信，提出殷切期望。近日，“中国好人”李培生、胡晓春给习近平总书记写信，汇报工作情况和心得体会，表达了为守护美丽黄山、建设美丽中国贡献力量的决心。</w:t>
      </w:r>
      <w:r>
        <w:t>8</w:t>
      </w:r>
      <w:r>
        <w:t>月</w:t>
      </w:r>
      <w:r>
        <w:t>13</w:t>
      </w:r>
      <w:r>
        <w:t>日，习近平总书记给安徽黄山风景区工作人员李培生、胡晓春回信，对他们</w:t>
      </w:r>
      <w:r>
        <w:t>“</w:t>
      </w:r>
      <w:r>
        <w:t>长年在山崖间清洁环境，日复一日呵护着千年迎客松，用心用情守护美丽的黄山</w:t>
      </w:r>
      <w:r>
        <w:t>”</w:t>
      </w:r>
      <w:r>
        <w:t>的敬业奉献精神给予充分肯定，对他们继续发挥好</w:t>
      </w:r>
      <w:r>
        <w:t>“</w:t>
      </w:r>
      <w:r>
        <w:t>中国好人</w:t>
      </w:r>
      <w:r>
        <w:t>”</w:t>
      </w:r>
      <w:r>
        <w:t>榜样作用提出殷切期望。</w:t>
      </w:r>
    </w:p>
    <w:p w:rsidR="00A319B8" w:rsidRDefault="00A319B8" w:rsidP="00A319B8">
      <w:pPr>
        <w:ind w:firstLineChars="200" w:firstLine="420"/>
        <w:jc w:val="left"/>
      </w:pPr>
      <w:r>
        <w:rPr>
          <w:rFonts w:hint="eastAsia"/>
        </w:rPr>
        <w:t>“中国这十年”系列主题新闻发布会聚焦新时代宣传文化工作成效，推动新时代文化和旅游高质量发展。</w:t>
      </w:r>
      <w:r>
        <w:t>8</w:t>
      </w:r>
      <w:r>
        <w:t>月</w:t>
      </w:r>
      <w:r>
        <w:t>18</w:t>
      </w:r>
      <w:r>
        <w:t>日和</w:t>
      </w:r>
      <w:r>
        <w:t>8</w:t>
      </w:r>
      <w:r>
        <w:t>月</w:t>
      </w:r>
      <w:r>
        <w:t>24</w:t>
      </w:r>
      <w:r>
        <w:t>日，中央宣传部先后举行</w:t>
      </w:r>
      <w:r>
        <w:t>“</w:t>
      </w:r>
      <w:r>
        <w:t>中国这十年</w:t>
      </w:r>
      <w:r>
        <w:t>”</w:t>
      </w:r>
      <w:r>
        <w:t>系列主题新闻发布会，聚焦新时代宣传文化工作举措与成效，以及推动新时代文化和旅游高质量发展。党的十八大以来，社会主义文化强国建设扎实推进，精神文化产品供给质量明显提升，全党全国各族人民文化自信明显增强，全社会凝聚力向心力极大提升，我国意识形态领域形势发生全局性、根本性转变，为新时代开创党和国家事业新局面提供了思想保证、舆论支持、精神动力和文化条件。文化和旅游工</w:t>
      </w:r>
      <w:r>
        <w:rPr>
          <w:rFonts w:hint="eastAsia"/>
        </w:rPr>
        <w:t>作取得历史性成就、发生历史性变革。文化铸魂、文化赋能和旅游为民、旅游带动作用充分显现，中华文化影响力持续提升，为加快建设社会主义文化强国、铸就中华文化新辉煌奠定了坚实基础。</w:t>
      </w:r>
    </w:p>
    <w:p w:rsidR="00A319B8" w:rsidRDefault="00A319B8" w:rsidP="00A319B8">
      <w:pPr>
        <w:ind w:firstLineChars="200" w:firstLine="420"/>
        <w:jc w:val="left"/>
      </w:pPr>
      <w:r>
        <w:rPr>
          <w:rFonts w:hint="eastAsia"/>
        </w:rPr>
        <w:t>多项政策先后出台，推动文化和旅游工作再上新台阶。</w:t>
      </w:r>
      <w:r>
        <w:t>8</w:t>
      </w:r>
      <w:r>
        <w:t>月</w:t>
      </w:r>
      <w:r>
        <w:t>16</w:t>
      </w:r>
      <w:r>
        <w:t>日，中共中央办公厅、国务院办公厅印发《</w:t>
      </w:r>
      <w:r>
        <w:t>“</w:t>
      </w:r>
      <w:r>
        <w:t>十四五</w:t>
      </w:r>
      <w:r>
        <w:t>”</w:t>
      </w:r>
      <w:r>
        <w:t>文化发展规划》，集中体现了</w:t>
      </w:r>
      <w:r>
        <w:t>“</w:t>
      </w:r>
      <w:r>
        <w:t>十四五</w:t>
      </w:r>
      <w:r>
        <w:t>”</w:t>
      </w:r>
      <w:r>
        <w:t>时期文化和旅游发展的总体要求、发展目标、主要任务、重要举措等，明确重点任务为全面推进</w:t>
      </w:r>
      <w:r>
        <w:t>“</w:t>
      </w:r>
      <w:r>
        <w:t>一个工程、七大体系</w:t>
      </w:r>
      <w:r>
        <w:t>”</w:t>
      </w:r>
      <w:r>
        <w:t>。同日，文化和旅游部公布第二批国家级夜间文旅消费集聚区名单，并要求各地统筹推动集聚区建设工作，加大政策资金支持力度，丰富文化和旅游业态，优化产品和服务供给，完善公共服务，加强品牌建设，规范文化和旅游市场秩序，营造良好消费氛围，促进夜间文化和旅游经济发展。</w:t>
      </w:r>
    </w:p>
    <w:p w:rsidR="00A319B8" w:rsidRDefault="00A319B8" w:rsidP="00A319B8">
      <w:pPr>
        <w:ind w:firstLineChars="200" w:firstLine="420"/>
        <w:jc w:val="left"/>
      </w:pPr>
      <w:r>
        <w:rPr>
          <w:rFonts w:hint="eastAsia"/>
        </w:rPr>
        <w:t>多项重要会议和活动先后举办，引发广泛关注。</w:t>
      </w:r>
      <w:r>
        <w:t>8</w:t>
      </w:r>
      <w:r>
        <w:t>月</w:t>
      </w:r>
      <w:r>
        <w:t>23</w:t>
      </w:r>
      <w:r>
        <w:t>日，文化和旅游部、青海省人民政府在西宁召开共同打造国际生态旅游目的地领导小组工作会议，就切实做好国际生态旅游目的地建设各项工作再次进行研究部署。</w:t>
      </w:r>
      <w:r>
        <w:t>8</w:t>
      </w:r>
      <w:r>
        <w:t>月</w:t>
      </w:r>
      <w:r>
        <w:t>25</w:t>
      </w:r>
      <w:r>
        <w:t>日至</w:t>
      </w:r>
      <w:r>
        <w:t>26</w:t>
      </w:r>
      <w:r>
        <w:t>日，</w:t>
      </w:r>
      <w:r>
        <w:t>2022</w:t>
      </w:r>
      <w:r>
        <w:t>年全国非物质文化遗产保护工作会议在山东省济南市召开，要求全国文化和旅游系统要推进非遗系统性保护，全面提高新时代非遗保护传承水平。与此同时，各类文化和旅游活动先后举办，取得积极成效。在非遗方面，</w:t>
      </w:r>
      <w:r>
        <w:t>7</w:t>
      </w:r>
      <w:r>
        <w:t>月</w:t>
      </w:r>
      <w:r>
        <w:t>31</w:t>
      </w:r>
      <w:r>
        <w:t>日至</w:t>
      </w:r>
      <w:r>
        <w:t>8</w:t>
      </w:r>
      <w:r>
        <w:t>月</w:t>
      </w:r>
      <w:r>
        <w:t>4</w:t>
      </w:r>
      <w:r>
        <w:t>日，</w:t>
      </w:r>
      <w:r>
        <w:t>2022</w:t>
      </w:r>
      <w:r>
        <w:t>年</w:t>
      </w:r>
      <w:r>
        <w:t>“</w:t>
      </w:r>
      <w:r>
        <w:t>新疆是个好地方</w:t>
      </w:r>
      <w:r>
        <w:t>”</w:t>
      </w:r>
      <w:r>
        <w:t>对口援疆</w:t>
      </w:r>
      <w:r>
        <w:t>19</w:t>
      </w:r>
      <w:r>
        <w:t>省市非物质文化遗产展举办，进一步</w:t>
      </w:r>
      <w:r>
        <w:rPr>
          <w:rFonts w:hint="eastAsia"/>
        </w:rPr>
        <w:t>加强新疆与援疆省市的文化交流。</w:t>
      </w:r>
      <w:r>
        <w:t>8</w:t>
      </w:r>
      <w:r>
        <w:t>月</w:t>
      </w:r>
      <w:r>
        <w:t>25</w:t>
      </w:r>
      <w:r>
        <w:t>日至</w:t>
      </w:r>
      <w:r>
        <w:t>8</w:t>
      </w:r>
      <w:r>
        <w:t>月</w:t>
      </w:r>
      <w:r>
        <w:t>29</w:t>
      </w:r>
      <w:r>
        <w:t>日，第七届中国非物质文化遗产博览会在济南开幕，全面展现新时代非遗保护新成就。在艺术创作展演方面，</w:t>
      </w:r>
      <w:r>
        <w:t>7</w:t>
      </w:r>
      <w:r>
        <w:t>月</w:t>
      </w:r>
      <w:r>
        <w:t>31</w:t>
      </w:r>
      <w:r>
        <w:t>日至</w:t>
      </w:r>
      <w:r>
        <w:t>8</w:t>
      </w:r>
      <w:r>
        <w:t>月</w:t>
      </w:r>
      <w:r>
        <w:t>4</w:t>
      </w:r>
      <w:r>
        <w:t>日，大型文艺演出《掀起你的盖头来</w:t>
      </w:r>
      <w:r>
        <w:t>——</w:t>
      </w:r>
      <w:r>
        <w:t>新疆是个好地方》连续在乌鲁木齐演出，充分展示了新疆多彩瑰丽的地域文化特色和文艺创作成果。</w:t>
      </w:r>
      <w:r>
        <w:t>7</w:t>
      </w:r>
      <w:r>
        <w:t>月</w:t>
      </w:r>
      <w:r>
        <w:t>31</w:t>
      </w:r>
      <w:r>
        <w:t>日至</w:t>
      </w:r>
      <w:r>
        <w:t>8</w:t>
      </w:r>
      <w:r>
        <w:t>月</w:t>
      </w:r>
      <w:r>
        <w:t>20</w:t>
      </w:r>
      <w:r>
        <w:t>日，第五届中国越剧艺术节在浙江绍兴举办，展示了近</w:t>
      </w:r>
      <w:r>
        <w:t>4</w:t>
      </w:r>
      <w:r>
        <w:t>年来中国越剧艺术发展的新成果。</w:t>
      </w:r>
      <w:r>
        <w:t>8</w:t>
      </w:r>
      <w:r>
        <w:t>月</w:t>
      </w:r>
      <w:r>
        <w:t>1</w:t>
      </w:r>
      <w:r>
        <w:t>日至</w:t>
      </w:r>
      <w:r>
        <w:t>8</w:t>
      </w:r>
      <w:r>
        <w:t>月</w:t>
      </w:r>
      <w:r>
        <w:t>11</w:t>
      </w:r>
      <w:r>
        <w:t>日，</w:t>
      </w:r>
      <w:r>
        <w:t>“</w:t>
      </w:r>
      <w:r>
        <w:t>庆祝中国人民解放军建军</w:t>
      </w:r>
      <w:r>
        <w:t>95</w:t>
      </w:r>
      <w:r>
        <w:t>周年</w:t>
      </w:r>
      <w:r>
        <w:lastRenderedPageBreak/>
        <w:t>全国美术作品展览暨第</w:t>
      </w:r>
      <w:r>
        <w:t>15</w:t>
      </w:r>
      <w:r>
        <w:t>届全军美术作品展览</w:t>
      </w:r>
      <w:r>
        <w:t>”</w:t>
      </w:r>
      <w:r>
        <w:t>在京举办，向党的二十大胜利</w:t>
      </w:r>
      <w:r>
        <w:rPr>
          <w:rFonts w:hint="eastAsia"/>
        </w:rPr>
        <w:t>召开、庆祝建军</w:t>
      </w:r>
      <w:r>
        <w:t>95</w:t>
      </w:r>
      <w:r>
        <w:t>周年献上一份厚礼。</w:t>
      </w:r>
      <w:r>
        <w:t>8</w:t>
      </w:r>
      <w:r>
        <w:t>月</w:t>
      </w:r>
      <w:r>
        <w:t>13</w:t>
      </w:r>
      <w:r>
        <w:t>日至</w:t>
      </w:r>
      <w:r>
        <w:t>23</w:t>
      </w:r>
      <w:r>
        <w:t>日，</w:t>
      </w:r>
      <w:r>
        <w:t>2022</w:t>
      </w:r>
      <w:r>
        <w:t>年戏曲百戏（昆山）盛典举办，全面展示了江苏文艺精品创作成果。此外，第十三届中国艺术节展演活动先后启动，精彩剧目陆续开演，以</w:t>
      </w:r>
      <w:r>
        <w:t>“</w:t>
      </w:r>
      <w:r>
        <w:t>艺术的盛会、人民的节日</w:t>
      </w:r>
      <w:r>
        <w:t>”</w:t>
      </w:r>
      <w:r>
        <w:t>的方式，营造了</w:t>
      </w:r>
      <w:r>
        <w:t>“</w:t>
      </w:r>
      <w:r>
        <w:t>喜迎二十大</w:t>
      </w:r>
      <w:r>
        <w:t xml:space="preserve"> </w:t>
      </w:r>
      <w:r>
        <w:t>奋进新征程</w:t>
      </w:r>
      <w:r>
        <w:t>”</w:t>
      </w:r>
      <w:r>
        <w:t>浓厚气氛。在旅游推广方面，</w:t>
      </w:r>
      <w:r>
        <w:t>8</w:t>
      </w:r>
      <w:r>
        <w:t>月</w:t>
      </w:r>
      <w:r>
        <w:t>18</w:t>
      </w:r>
      <w:r>
        <w:t>日至</w:t>
      </w:r>
      <w:r>
        <w:t>21</w:t>
      </w:r>
      <w:r>
        <w:t>日，</w:t>
      </w:r>
      <w:r>
        <w:t>2022</w:t>
      </w:r>
      <w:r>
        <w:t>亚洲山地旅游推广大会在贵阳举办，为亚洲国家共同打造山地旅游品牌、促进山地旅游交流与合作搭建了平台。</w:t>
      </w:r>
    </w:p>
    <w:p w:rsidR="00A319B8" w:rsidRDefault="00A319B8" w:rsidP="00A319B8">
      <w:pPr>
        <w:ind w:firstLineChars="200" w:firstLine="420"/>
        <w:jc w:val="left"/>
      </w:pPr>
      <w:r>
        <w:rPr>
          <w:rFonts w:hint="eastAsia"/>
        </w:rPr>
        <w:t>暑假期间旅游市场持续升温，文旅消费券加速市场回暖。</w:t>
      </w:r>
      <w:r>
        <w:t>8</w:t>
      </w:r>
      <w:r>
        <w:t>月</w:t>
      </w:r>
      <w:r>
        <w:t>26</w:t>
      </w:r>
      <w:r>
        <w:t>日，多家</w:t>
      </w:r>
      <w:r>
        <w:t>OTA</w:t>
      </w:r>
      <w:r>
        <w:t>平台发布的最新数据显示，暑假期间，旅游市场持续升温。暑期前半程长线旅游、跨省游复苏态势显著，部分热门目的地游客激增；暑期后半程，本地及周边游成为主流，整体市场呈现</w:t>
      </w:r>
      <w:r>
        <w:t>“7</w:t>
      </w:r>
      <w:r>
        <w:t>月长线游、</w:t>
      </w:r>
      <w:r>
        <w:t>8</w:t>
      </w:r>
      <w:r>
        <w:t>月周边游</w:t>
      </w:r>
      <w:r>
        <w:t>”</w:t>
      </w:r>
      <w:r>
        <w:t>的特点。总体而言，暑假期间，游客的消费需求相对旺盛，避暑游、亲子游、周边游、自驾游、租车游、露营等模式持续火热，并逐渐趋向品质化。面对旺盛的消费需求，全国</w:t>
      </w:r>
      <w:r>
        <w:t>20</w:t>
      </w:r>
      <w:r>
        <w:t>多个省份发放数十亿元文旅消费券，覆盖酒店住宿、景区门票、度假线路、免税购物等各类旅行场景，</w:t>
      </w:r>
      <w:r>
        <w:rPr>
          <w:rFonts w:hint="eastAsia"/>
        </w:rPr>
        <w:t>在提振旅游市场信心、刺激旅游消费方面起到了积极作用，推动旅游市场加速回暖，焕发勃勃生机。</w:t>
      </w:r>
    </w:p>
    <w:p w:rsidR="00A319B8" w:rsidRDefault="00A319B8" w:rsidP="00A319B8">
      <w:pPr>
        <w:ind w:firstLineChars="200" w:firstLine="420"/>
        <w:jc w:val="left"/>
      </w:pPr>
      <w:r>
        <w:rPr>
          <w:rFonts w:hint="eastAsia"/>
        </w:rPr>
        <w:t>行业监管有效加强，市场秩序进一步规范。</w:t>
      </w:r>
      <w:r>
        <w:t>8</w:t>
      </w:r>
      <w:r>
        <w:t>月，全国打击整治养老诈骗专项行动办公室与文化和旅游部会商，要求集中打好文化旅游领域养老诈骗问题整治攻坚战，决不让老年人</w:t>
      </w:r>
      <w:r>
        <w:t>“</w:t>
      </w:r>
      <w:r>
        <w:t>开心游</w:t>
      </w:r>
      <w:r>
        <w:t>”</w:t>
      </w:r>
      <w:r>
        <w:t>变成</w:t>
      </w:r>
      <w:r>
        <w:t>“</w:t>
      </w:r>
      <w:r>
        <w:t>闹心游</w:t>
      </w:r>
      <w:r>
        <w:t>”</w:t>
      </w:r>
      <w:r>
        <w:t>；同时，加强对艺术品生产环节的监管，严厉查处制假造假生产窝点。</w:t>
      </w:r>
      <w:r>
        <w:t>8</w:t>
      </w:r>
      <w:r>
        <w:t>月</w:t>
      </w:r>
      <w:r>
        <w:t>2</w:t>
      </w:r>
      <w:r>
        <w:t>日，针对数地出现的游乐设施设备安全事故，文化和旅游部发布通知，要求进一步加强景区暑期安全管理。</w:t>
      </w:r>
      <w:r>
        <w:t>8</w:t>
      </w:r>
      <w:r>
        <w:t>月</w:t>
      </w:r>
      <w:r>
        <w:t>10</w:t>
      </w:r>
      <w:r>
        <w:t>日，针对部分地区</w:t>
      </w:r>
      <w:r>
        <w:t>“</w:t>
      </w:r>
      <w:r>
        <w:t>不合理低价游</w:t>
      </w:r>
      <w:r>
        <w:t>”</w:t>
      </w:r>
      <w:r>
        <w:t>等违法违规现象，文化和旅游部要求加强行业监管，进一步规范旅游市场秩序。此外，暑假期间，北京警方严打严整非法</w:t>
      </w:r>
      <w:r>
        <w:t>“</w:t>
      </w:r>
      <w:r>
        <w:t>一日游</w:t>
      </w:r>
      <w:r>
        <w:t>”</w:t>
      </w:r>
      <w:r>
        <w:t>等暑期涉</w:t>
      </w:r>
      <w:r>
        <w:rPr>
          <w:rFonts w:hint="eastAsia"/>
        </w:rPr>
        <w:t>旅乱象，全面净化北京旅游市场秩序环境。从中央到地方的各级部门大力加强行业监管举措，进一步规范了文化和旅游市场秩序，推动了行业发展。</w:t>
      </w:r>
    </w:p>
    <w:p w:rsidR="00A319B8" w:rsidRDefault="00A319B8" w:rsidP="00A319B8">
      <w:pPr>
        <w:ind w:firstLineChars="200" w:firstLine="420"/>
        <w:jc w:val="left"/>
      </w:pPr>
      <w:r>
        <w:rPr>
          <w:rFonts w:hint="eastAsia"/>
        </w:rPr>
        <w:t>对外文化交流合作取得丰硕成果。</w:t>
      </w:r>
      <w:r>
        <w:t>8</w:t>
      </w:r>
      <w:r>
        <w:t>月，文化和旅游主管部门克服疫情带来的困难，以线上线下相结合的灵活方式，积极推动旅游领域对外交流合作取得新进展。</w:t>
      </w:r>
      <w:r>
        <w:t>8</w:t>
      </w:r>
      <w:r>
        <w:t>月</w:t>
      </w:r>
      <w:r>
        <w:t>19</w:t>
      </w:r>
      <w:r>
        <w:t>，亚太经合组织（</w:t>
      </w:r>
      <w:r>
        <w:t>APEC</w:t>
      </w:r>
      <w:r>
        <w:t>）第</w:t>
      </w:r>
      <w:r>
        <w:t>11</w:t>
      </w:r>
      <w:r>
        <w:t>届旅游部长会议在泰国曼谷以线上和线下相结合的方式召开，共同探讨如何进一步推动旅游市场复苏。</w:t>
      </w:r>
      <w:r>
        <w:t>8</w:t>
      </w:r>
      <w:r>
        <w:t>月</w:t>
      </w:r>
      <w:r>
        <w:t>24</w:t>
      </w:r>
      <w:r>
        <w:t>日，中俄人文合作委员会旅游合作分委会第十九次会议以视频形式召开，进一步深化中俄旅游合作，不断推进两国旅游高质量发展；同日，庆祝中韩建交</w:t>
      </w:r>
      <w:r>
        <w:t>30</w:t>
      </w:r>
      <w:r>
        <w:t>周年云端音乐会在线上播出，通过音乐交流进一步巩固两国友谊。</w:t>
      </w:r>
      <w:r>
        <w:t>8</w:t>
      </w:r>
      <w:r>
        <w:t>月</w:t>
      </w:r>
      <w:r>
        <w:t>25</w:t>
      </w:r>
      <w:r>
        <w:t>日，第十二届中俄文化大集</w:t>
      </w:r>
      <w:r>
        <w:rPr>
          <w:rFonts w:hint="eastAsia"/>
        </w:rPr>
        <w:t>活动在两国同时开幕，活动以线上线下形式举办，进一步推动中俄边境地区和地方间的文化和旅游合作。</w:t>
      </w:r>
      <w:r>
        <w:t>8</w:t>
      </w:r>
      <w:r>
        <w:t>月</w:t>
      </w:r>
      <w:r>
        <w:t>26</w:t>
      </w:r>
      <w:r>
        <w:t>日，第十三次中日韩文化部长会议在山东省济宁市曲阜召开，三国部长就进一步深化文化交流务实合作交换意见。疫情之下的对外文化交流合作成果为后疫情时代更好拓展国际文化交流合作积累了经验、奠定了基础。</w:t>
      </w:r>
    </w:p>
    <w:p w:rsidR="00A319B8" w:rsidRDefault="00A319B8" w:rsidP="00A319B8">
      <w:pPr>
        <w:ind w:firstLineChars="200" w:firstLine="420"/>
        <w:jc w:val="left"/>
      </w:pPr>
      <w:r>
        <w:rPr>
          <w:rFonts w:hint="eastAsia"/>
        </w:rPr>
        <w:t>一些热门话题引发媒体重点关注和广大网友热议。</w:t>
      </w:r>
      <w:r>
        <w:t>8</w:t>
      </w:r>
      <w:r>
        <w:t>月，国家</w:t>
      </w:r>
      <w:r>
        <w:t>5A</w:t>
      </w:r>
      <w:r>
        <w:t>级景区宝鸡市法门寺文化景区运营方法门寺文化发展有限公司因多笔融资租赁债务违约，引发行业关注，也警示文化和旅游项目开发运营，切勿盲目加杠杆。</w:t>
      </w:r>
      <w:r>
        <w:t>8</w:t>
      </w:r>
      <w:r>
        <w:t>月</w:t>
      </w:r>
      <w:r>
        <w:t>23</w:t>
      </w:r>
      <w:r>
        <w:t>日，上海市民何先生分享了自己在上海博物馆参观时遇上</w:t>
      </w:r>
      <w:r>
        <w:t>“</w:t>
      </w:r>
      <w:r>
        <w:t>熊孩子</w:t>
      </w:r>
      <w:r>
        <w:t>”</w:t>
      </w:r>
      <w:r>
        <w:t>、不堪其扰的经历，引发网络关于</w:t>
      </w:r>
      <w:r>
        <w:t>“14</w:t>
      </w:r>
      <w:r>
        <w:t>岁以下儿童能否进博物馆</w:t>
      </w:r>
      <w:r>
        <w:t>”</w:t>
      </w:r>
      <w:r>
        <w:t>的争论。如何创新进入方式，让未成年人更文明入馆观展，需要进一步思考。此外，值得注意的是，暑期旅游安全问题和直播短视频乱象问题也引发了社会关注和行业担忧。</w:t>
      </w:r>
      <w:r>
        <w:t>8</w:t>
      </w:r>
      <w:r>
        <w:t>月，山东青岛、山西汾阳、四川彭</w:t>
      </w:r>
      <w:r>
        <w:rPr>
          <w:rFonts w:hint="eastAsia"/>
        </w:rPr>
        <w:t>州先后发生多起游客伤亡事故，再度为暑期旅游敲响安全警钟。此外，针对网络直播乱象问题，虽然文化和旅游部等相关部门先后出台了规范网络主播行为，规范网络直播打赏、加强未成年人保护等规定，但是</w:t>
      </w:r>
      <w:r>
        <w:t>8</w:t>
      </w:r>
      <w:r>
        <w:t>月仍出现了病态吃播、炫富视频、未成年人沉迷短视频等乱象，多家媒体对相关乱象进行了曝光。直播短视频乱象频发，亟待进一步加强监管。</w:t>
      </w:r>
    </w:p>
    <w:p w:rsidR="00A319B8" w:rsidRDefault="00A319B8" w:rsidP="00A319B8">
      <w:pPr>
        <w:ind w:firstLineChars="200" w:firstLine="420"/>
        <w:jc w:val="left"/>
      </w:pPr>
      <w:r>
        <w:rPr>
          <w:rFonts w:hint="eastAsia"/>
        </w:rPr>
        <w:t>（中国文化传媒集团研究院）</w:t>
      </w:r>
    </w:p>
    <w:p w:rsidR="00A319B8" w:rsidRDefault="00A319B8" w:rsidP="00A319B8">
      <w:pPr>
        <w:ind w:firstLineChars="200" w:firstLine="420"/>
        <w:jc w:val="right"/>
      </w:pPr>
      <w:r w:rsidRPr="0035563D">
        <w:rPr>
          <w:rFonts w:hint="eastAsia"/>
        </w:rPr>
        <w:t>中国文化报</w:t>
      </w:r>
      <w:r w:rsidRPr="0035563D">
        <w:t xml:space="preserve">   </w:t>
      </w:r>
      <w:r>
        <w:rPr>
          <w:rFonts w:hint="eastAsia"/>
        </w:rPr>
        <w:t>2022-9-8</w:t>
      </w:r>
    </w:p>
    <w:p w:rsidR="00A319B8" w:rsidRDefault="00A319B8" w:rsidP="00BC2037">
      <w:pPr>
        <w:sectPr w:rsidR="00A319B8" w:rsidSect="00BC2037">
          <w:type w:val="continuous"/>
          <w:pgSz w:w="11906" w:h="16838"/>
          <w:pgMar w:top="1644" w:right="1236" w:bottom="1418" w:left="1814" w:header="851" w:footer="907" w:gutter="0"/>
          <w:pgNumType w:start="1"/>
          <w:cols w:space="720"/>
          <w:docGrid w:type="lines" w:linePitch="341" w:charSpace="2373"/>
        </w:sectPr>
      </w:pPr>
    </w:p>
    <w:p w:rsidR="00DE5FF7" w:rsidRDefault="00DE5FF7"/>
    <w:sectPr w:rsidR="00DE5F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319B8"/>
    <w:rsid w:val="00A319B8"/>
    <w:rsid w:val="00DE5F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19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19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478</Words>
  <Characters>2726</Characters>
  <Application>Microsoft Office Word</Application>
  <DocSecurity>0</DocSecurity>
  <Lines>22</Lines>
  <Paragraphs>6</Paragraphs>
  <ScaleCrop>false</ScaleCrop>
  <Company>微软中国</Company>
  <LinksUpToDate>false</LinksUpToDate>
  <CharactersWithSpaces>3198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2022-11-22T00:50:00Z</dcterms:created>
</cp:coreProperties>
</file>