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3EB4" w:rsidRDefault="000D3EB4" w:rsidP="00982299">
      <w:pPr>
        <w:pStyle w:val="1"/>
      </w:pPr>
      <w:r w:rsidRPr="00982299">
        <w:rPr>
          <w:rFonts w:hint="eastAsia"/>
        </w:rPr>
        <w:t>浙江“</w:t>
      </w:r>
      <w:r w:rsidRPr="00982299">
        <w:t>1+N</w:t>
      </w:r>
      <w:r w:rsidRPr="00982299">
        <w:t>”</w:t>
      </w:r>
      <w:r w:rsidRPr="00982299">
        <w:t>科技服务推进精准帮扶</w:t>
      </w:r>
    </w:p>
    <w:p w:rsidR="000D3EB4" w:rsidRDefault="000D3EB4" w:rsidP="000D3EB4">
      <w:pPr>
        <w:ind w:firstLineChars="200" w:firstLine="420"/>
      </w:pPr>
      <w:r>
        <w:rPr>
          <w:rFonts w:hint="eastAsia"/>
        </w:rPr>
        <w:t>在浙江田间地头、乡村振兴一线，“</w:t>
      </w:r>
      <w:r>
        <w:t>1+N”</w:t>
      </w:r>
      <w:r>
        <w:t>科技服务团的身影很活跃。除了科技服务团，同样活跃的还有</w:t>
      </w:r>
      <w:r>
        <w:t>“1+N”</w:t>
      </w:r>
      <w:r>
        <w:t>推广员包干组和</w:t>
      </w:r>
      <w:r>
        <w:t>“1+N”</w:t>
      </w:r>
      <w:r>
        <w:t>乡土专家帮帮团。</w:t>
      </w:r>
    </w:p>
    <w:p w:rsidR="000D3EB4" w:rsidRDefault="000D3EB4" w:rsidP="000D3EB4">
      <w:pPr>
        <w:ind w:firstLineChars="200" w:firstLine="420"/>
      </w:pPr>
      <w:r>
        <w:rPr>
          <w:rFonts w:hint="eastAsia"/>
        </w:rPr>
        <w:t>截至目前，三类</w:t>
      </w:r>
      <w:r>
        <w:t>72</w:t>
      </w:r>
      <w:r>
        <w:t>个服务团共指导服务基层林业企业、合作社</w:t>
      </w:r>
      <w:r>
        <w:t>1100</w:t>
      </w:r>
      <w:r>
        <w:t>余家，帮扶林农</w:t>
      </w:r>
      <w:r>
        <w:t>5600</w:t>
      </w:r>
      <w:r>
        <w:t>人次。</w:t>
      </w:r>
    </w:p>
    <w:p w:rsidR="000D3EB4" w:rsidRDefault="000D3EB4" w:rsidP="000D3EB4">
      <w:pPr>
        <w:ind w:firstLineChars="200" w:firstLine="420"/>
      </w:pPr>
      <w:r>
        <w:rPr>
          <w:rFonts w:hint="eastAsia"/>
        </w:rPr>
        <w:t>近年来，浙江围绕生态保护修复、富民产业发展和基层科技需求，不断完善林业科技服务体系，实现顶层设计责任化、专家信息数据化、科技服务精准化，以科技助力建设高质量森林浙江、打造林业现代化先行省。</w:t>
      </w:r>
    </w:p>
    <w:p w:rsidR="000D3EB4" w:rsidRDefault="000D3EB4" w:rsidP="000D3EB4">
      <w:pPr>
        <w:ind w:firstLineChars="200" w:firstLine="420"/>
      </w:pPr>
      <w:r>
        <w:rPr>
          <w:rFonts w:hint="eastAsia"/>
        </w:rPr>
        <w:t>顶层设计责任化</w:t>
      </w:r>
    </w:p>
    <w:p w:rsidR="000D3EB4" w:rsidRDefault="000D3EB4" w:rsidP="000D3EB4">
      <w:pPr>
        <w:ind w:firstLineChars="200" w:firstLine="420"/>
      </w:pPr>
      <w:r>
        <w:rPr>
          <w:rFonts w:hint="eastAsia"/>
        </w:rPr>
        <w:t>浙江科学制定</w:t>
      </w:r>
      <w:r>
        <w:t>2022</w:t>
      </w:r>
      <w:r>
        <w:t>年度全省林业科技服务活动工作方案，联合中国林科院亚林所、国家林草局竹子中心、浙江农林大学和浙江省林科院共同组建领导小组。小组以省林业局分管领导为组长，相关处室、单位主要负责人为成员，负责统筹和协调指导年度活动，形成</w:t>
      </w:r>
      <w:r>
        <w:t>“1+4”</w:t>
      </w:r>
      <w:r>
        <w:t>管理带、</w:t>
      </w:r>
      <w:r>
        <w:t>“1+N”</w:t>
      </w:r>
      <w:r>
        <w:t>联动的科技服务新格局。</w:t>
      </w:r>
    </w:p>
    <w:p w:rsidR="000D3EB4" w:rsidRDefault="000D3EB4" w:rsidP="000D3EB4">
      <w:pPr>
        <w:ind w:firstLineChars="200" w:firstLine="420"/>
      </w:pPr>
      <w:r>
        <w:rPr>
          <w:rFonts w:hint="eastAsia"/>
        </w:rPr>
        <w:t>聚焦造林绿化、生态保护修复、经济林和林下经济培育、病虫害综合防治等重点领域，浙江组建了</w:t>
      </w:r>
      <w:r>
        <w:t>8</w:t>
      </w:r>
      <w:r>
        <w:t>个</w:t>
      </w:r>
      <w:r>
        <w:t>“1+N”</w:t>
      </w:r>
      <w:r>
        <w:t>科技服务团、</w:t>
      </w:r>
      <w:r>
        <w:t>45</w:t>
      </w:r>
      <w:r>
        <w:t>个</w:t>
      </w:r>
      <w:r>
        <w:t>“1+N”</w:t>
      </w:r>
      <w:r>
        <w:t>推广员包干组、</w:t>
      </w:r>
      <w:r>
        <w:t>19</w:t>
      </w:r>
      <w:r>
        <w:t>个</w:t>
      </w:r>
      <w:r>
        <w:t>“1+N”</w:t>
      </w:r>
      <w:r>
        <w:t>乡土专家帮帮团，创新一县一团、一村一组、一户一队精准帮扶模式，深入实施万名林技推广主体培训工程。上半年，全省各地开展林业技术培训</w:t>
      </w:r>
      <w:r>
        <w:t>110</w:t>
      </w:r>
      <w:r>
        <w:t>余期，培训各类林技推广主体</w:t>
      </w:r>
      <w:r>
        <w:t>5000</w:t>
      </w:r>
      <w:r>
        <w:t>余人次。</w:t>
      </w:r>
    </w:p>
    <w:p w:rsidR="000D3EB4" w:rsidRDefault="000D3EB4" w:rsidP="000D3EB4">
      <w:pPr>
        <w:ind w:firstLineChars="200" w:firstLine="420"/>
      </w:pPr>
      <w:r>
        <w:rPr>
          <w:rFonts w:hint="eastAsia"/>
        </w:rPr>
        <w:t>围绕当前山区农村人才短缺和技术匮乏等问题，浙江重点开展“千村万元”林下经济增收帮扶工程。同时，深化科技推广“四联”长效帮扶机制，落实</w:t>
      </w:r>
      <w:r>
        <w:t>58</w:t>
      </w:r>
      <w:r>
        <w:t>个县（市、区）</w:t>
      </w:r>
      <w:r>
        <w:t>286</w:t>
      </w:r>
      <w:r>
        <w:t>个行政村的省级指导专家、市县级首席专家、责任林技员（科技特派员）和林业乡土专家联系制度，制定</w:t>
      </w:r>
      <w:r>
        <w:t>“</w:t>
      </w:r>
      <w:r>
        <w:t>一村一策</w:t>
      </w:r>
      <w:r>
        <w:t>”</w:t>
      </w:r>
      <w:r>
        <w:t>技术提升方案，指导林下经济等林业产业发展规划设计，全面构建科技专家支撑林业重点工程的智力支撑机制。</w:t>
      </w:r>
    </w:p>
    <w:p w:rsidR="000D3EB4" w:rsidRDefault="000D3EB4" w:rsidP="000D3EB4">
      <w:pPr>
        <w:ind w:firstLineChars="200" w:firstLine="420"/>
      </w:pPr>
      <w:r>
        <w:rPr>
          <w:rFonts w:hint="eastAsia"/>
        </w:rPr>
        <w:t>专家信息数据化</w:t>
      </w:r>
    </w:p>
    <w:p w:rsidR="000D3EB4" w:rsidRDefault="000D3EB4" w:rsidP="000D3EB4">
      <w:pPr>
        <w:ind w:firstLineChars="200" w:firstLine="420"/>
      </w:pPr>
      <w:r>
        <w:rPr>
          <w:rFonts w:hint="eastAsia"/>
        </w:rPr>
        <w:t>优秀的科技人才是浙江林业高质量发展和林业现代化先行省建设的强有力支撑。为此，浙江借助“一亩山万元钱”智慧管理与服务系统，建设了全省林业技术推广体系专家库。</w:t>
      </w:r>
    </w:p>
    <w:p w:rsidR="000D3EB4" w:rsidRDefault="000D3EB4" w:rsidP="000D3EB4">
      <w:pPr>
        <w:ind w:firstLineChars="200" w:firstLine="420"/>
      </w:pPr>
      <w:r>
        <w:rPr>
          <w:rFonts w:hint="eastAsia"/>
        </w:rPr>
        <w:t>经申报推荐、形式审查、专家评议等程序，</w:t>
      </w:r>
      <w:r>
        <w:t>97</w:t>
      </w:r>
      <w:r>
        <w:t>名省级林业技术推广专家、</w:t>
      </w:r>
      <w:r>
        <w:t>176</w:t>
      </w:r>
      <w:r>
        <w:t>名市级首席林技推广专家、</w:t>
      </w:r>
      <w:r>
        <w:t>569</w:t>
      </w:r>
      <w:r>
        <w:t>名县级首席林技推广专家、</w:t>
      </w:r>
      <w:r>
        <w:t>423</w:t>
      </w:r>
      <w:r>
        <w:t>名乡镇责任林技员和</w:t>
      </w:r>
      <w:r>
        <w:t>617</w:t>
      </w:r>
      <w:r>
        <w:t>名林业乡土专家入选首批浙江省林业技术推广体系专家库。专家库覆盖全省、精准匹配，为更好服务林农、服务发展打下了坚实基础。</w:t>
      </w:r>
    </w:p>
    <w:p w:rsidR="000D3EB4" w:rsidRDefault="000D3EB4" w:rsidP="000D3EB4">
      <w:pPr>
        <w:ind w:firstLineChars="200" w:firstLine="420"/>
      </w:pPr>
      <w:r>
        <w:rPr>
          <w:rFonts w:hint="eastAsia"/>
        </w:rPr>
        <w:t>为了帮助林农解决产业全链条技术难题，浙江对全省科技专家、推广员、乡土专家实行定首席专家、定分组团长、定服务对象、定服务内容的“四定”机制，建立调查研究、难题解答、民情反馈、情况通报制度。科技服务团带领推广员包干组和乡土专家帮帮团，大力推广林业新品种、新技术、新机械、新模式。</w:t>
      </w:r>
    </w:p>
    <w:p w:rsidR="000D3EB4" w:rsidRDefault="000D3EB4" w:rsidP="000D3EB4">
      <w:pPr>
        <w:ind w:firstLineChars="200" w:firstLine="420"/>
      </w:pPr>
      <w:r>
        <w:rPr>
          <w:rFonts w:hint="eastAsia"/>
        </w:rPr>
        <w:t>同时，浙江积极探索智慧物联网</w:t>
      </w:r>
      <w:r>
        <w:t>+</w:t>
      </w:r>
      <w:r>
        <w:t>卫星遥感立体感知体系试点和林农用户端小程序开发，创新</w:t>
      </w:r>
      <w:r>
        <w:t>“</w:t>
      </w:r>
      <w:r>
        <w:t>互联网</w:t>
      </w:r>
      <w:r>
        <w:t>+”</w:t>
      </w:r>
      <w:r>
        <w:t>科技服务快速融合模式，完成</w:t>
      </w:r>
      <w:r>
        <w:t>“</w:t>
      </w:r>
      <w:r>
        <w:t>一亩山万元钱</w:t>
      </w:r>
      <w:r>
        <w:t>”</w:t>
      </w:r>
      <w:r>
        <w:t>科技富民应用场景框架设计，力争尽早打通科技成果与市场需求的精准对接渠道。</w:t>
      </w:r>
    </w:p>
    <w:p w:rsidR="000D3EB4" w:rsidRDefault="000D3EB4" w:rsidP="000D3EB4">
      <w:pPr>
        <w:ind w:firstLineChars="200" w:firstLine="420"/>
      </w:pPr>
      <w:r>
        <w:rPr>
          <w:rFonts w:hint="eastAsia"/>
        </w:rPr>
        <w:t>科技服务精准化</w:t>
      </w:r>
    </w:p>
    <w:p w:rsidR="000D3EB4" w:rsidRDefault="000D3EB4" w:rsidP="000D3EB4">
      <w:pPr>
        <w:ind w:firstLineChars="200" w:firstLine="420"/>
      </w:pPr>
      <w:r>
        <w:rPr>
          <w:rFonts w:hint="eastAsia"/>
        </w:rPr>
        <w:t>林下经济服务团通过制定一张问题清单、组织一场技术培训、编制一本技术手册等“三大”服务保障措施，为天台县</w:t>
      </w:r>
      <w:r>
        <w:t>50</w:t>
      </w:r>
      <w:r>
        <w:t>余位林下黄精经营业主送去科技服务及时雨。多样化的科技帮扶活动开展得有声有色。</w:t>
      </w:r>
    </w:p>
    <w:p w:rsidR="000D3EB4" w:rsidRDefault="000D3EB4" w:rsidP="000D3EB4">
      <w:pPr>
        <w:ind w:firstLineChars="200" w:firstLine="420"/>
      </w:pPr>
      <w:r>
        <w:rPr>
          <w:rFonts w:hint="eastAsia"/>
        </w:rPr>
        <w:t>“</w:t>
      </w:r>
      <w:r>
        <w:t>1+N”</w:t>
      </w:r>
      <w:r>
        <w:t>科技服务团、推广员包干组、乡土专家帮帮团积极参与林业科技周和送科技下乡等活动，开展现场技术咨询、技术讲座，服务林农增收和林企转型，擦亮林业科普金字招牌。</w:t>
      </w:r>
    </w:p>
    <w:p w:rsidR="000D3EB4" w:rsidRDefault="000D3EB4" w:rsidP="000D3EB4">
      <w:pPr>
        <w:ind w:firstLineChars="200" w:firstLine="420"/>
      </w:pPr>
      <w:r>
        <w:rPr>
          <w:rFonts w:hint="eastAsia"/>
        </w:rPr>
        <w:t>同时，利用“浙江林业”“林技通”等新媒体数字化平台，通过“线上一对多、线下一对一”帮扶模式，发布技术指导意见和措施。组织服务团专家开展线上答疑解惑、技术指导和远程问诊，为林业生产提供有效的技术支撑。面对年初倒春寒，杭州市林科院“</w:t>
      </w:r>
      <w:r>
        <w:t>1+N”</w:t>
      </w:r>
      <w:r>
        <w:t>推广员包干组利用</w:t>
      </w:r>
      <w:r>
        <w:t>“</w:t>
      </w:r>
      <w:r>
        <w:t>林技一点通</w:t>
      </w:r>
      <w:r>
        <w:t>”</w:t>
      </w:r>
      <w:r>
        <w:t>等数字化平台，为</w:t>
      </w:r>
      <w:r>
        <w:t>26</w:t>
      </w:r>
      <w:r>
        <w:t>个乡镇</w:t>
      </w:r>
      <w:r>
        <w:t>308</w:t>
      </w:r>
      <w:r>
        <w:t>家企业、合作社、种植大户等经营主体提供技术服务，确保林木种苗、经济林等生产安全。</w:t>
      </w:r>
    </w:p>
    <w:p w:rsidR="000D3EB4" w:rsidRDefault="000D3EB4" w:rsidP="000D3EB4">
      <w:pPr>
        <w:ind w:firstLineChars="200" w:firstLine="420"/>
      </w:pPr>
      <w:r>
        <w:rPr>
          <w:rFonts w:hint="eastAsia"/>
        </w:rPr>
        <w:t>为加快自主研发新品种、新技术的转化应用，浙江整合优质人才、高新技术、社会资本、专业服务等各类资源，发布</w:t>
      </w:r>
      <w:r>
        <w:t>2022</w:t>
      </w:r>
      <w:r>
        <w:t>年林业主导品种和主推技术（机械）</w:t>
      </w:r>
      <w:r>
        <w:t>173</w:t>
      </w:r>
      <w:r>
        <w:t>项，强化成果集成示范。同时，鼓励省内林业高校、科研院所依托各级各类科技推广项目，与企业和地方政府共建具有区域性、示范性和带动性的标准化科技推广转化基地，不断增强基地示范展示、观摩学习、现场实训、推广应用等功能。</w:t>
      </w:r>
    </w:p>
    <w:p w:rsidR="000D3EB4" w:rsidRDefault="000D3EB4" w:rsidP="00982299">
      <w:pPr>
        <w:jc w:val="right"/>
      </w:pPr>
      <w:r w:rsidRPr="00982299">
        <w:rPr>
          <w:rFonts w:hint="eastAsia"/>
        </w:rPr>
        <w:t>中国绿色时报</w:t>
      </w:r>
      <w:r>
        <w:rPr>
          <w:rFonts w:hint="eastAsia"/>
        </w:rPr>
        <w:t xml:space="preserve"> 2022-7-11</w:t>
      </w:r>
    </w:p>
    <w:p w:rsidR="000D3EB4" w:rsidRDefault="000D3EB4" w:rsidP="00482A3B">
      <w:pPr>
        <w:sectPr w:rsidR="000D3EB4" w:rsidSect="00482A3B">
          <w:type w:val="continuous"/>
          <w:pgSz w:w="11906" w:h="16838"/>
          <w:pgMar w:top="1644" w:right="1236" w:bottom="1418" w:left="1814" w:header="851" w:footer="907" w:gutter="0"/>
          <w:pgNumType w:start="1"/>
          <w:cols w:space="720"/>
          <w:docGrid w:type="lines" w:linePitch="341" w:charSpace="2373"/>
        </w:sectPr>
      </w:pPr>
    </w:p>
    <w:p w:rsidR="006E6ABF" w:rsidRDefault="006E6ABF"/>
    <w:sectPr w:rsidR="006E6AB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D3EB4"/>
    <w:rsid w:val="000D3EB4"/>
    <w:rsid w:val="006E6AB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D3EB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D3EB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264</Words>
  <Characters>1506</Characters>
  <Application>Microsoft Office Word</Application>
  <DocSecurity>0</DocSecurity>
  <Lines>12</Lines>
  <Paragraphs>3</Paragraphs>
  <ScaleCrop>false</ScaleCrop>
  <Company>Sky123.Org</Company>
  <LinksUpToDate>false</LinksUpToDate>
  <CharactersWithSpaces>1767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2022-08-23T03:38:00Z</dcterms:created>
</cp:coreProperties>
</file>