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3DC5" w:rsidRDefault="008F3DC5" w:rsidP="00BE7671">
      <w:pPr>
        <w:pStyle w:val="1"/>
        <w:spacing w:line="245" w:lineRule="auto"/>
      </w:pPr>
      <w:r w:rsidRPr="003D0795">
        <w:rPr>
          <w:rFonts w:hint="eastAsia"/>
        </w:rPr>
        <w:t>共和县“共建共享共送共舞”全力开创群团共建大格局</w:t>
      </w:r>
    </w:p>
    <w:p w:rsidR="008F3DC5" w:rsidRDefault="008F3DC5" w:rsidP="008F3DC5">
      <w:pPr>
        <w:spacing w:line="245" w:lineRule="auto"/>
        <w:ind w:firstLineChars="200" w:firstLine="420"/>
        <w:jc w:val="left"/>
      </w:pPr>
      <w:r>
        <w:rPr>
          <w:rFonts w:hint="eastAsia"/>
        </w:rPr>
        <w:t>近年来，共和县全面贯彻落实习近平总书记关于群团组织的重要论述和省州群团工作会议精神，始终坚持“围绕中心、服务大局”的原则，狠抓帮扶救助、劳动保障、社会保障、法律援助、技能培训等工作，切实发挥群团组织权益职能，着力推动群团协同化建设向纵深发展、向基层延伸，为建设富裕文明和谐新共和贡献群团智慧和力量。</w:t>
      </w:r>
    </w:p>
    <w:p w:rsidR="008F3DC5" w:rsidRDefault="008F3DC5" w:rsidP="008F3DC5">
      <w:pPr>
        <w:spacing w:line="245" w:lineRule="auto"/>
        <w:ind w:firstLineChars="200" w:firstLine="420"/>
        <w:jc w:val="left"/>
      </w:pPr>
      <w:r>
        <w:rPr>
          <w:rFonts w:hint="eastAsia"/>
        </w:rPr>
        <w:t>强化组织共建，全力推进群团促发展、筑和谐。为更好地发挥新时代党联系群众的桥梁纽带作用，整体推进、协同组建工青妇残等群团组织，成立联合党支部，将群团工作列为党建工作责任制的重要内容，推动形成党委领导下的“党群引领、群团合力、开放协作、服务有效”的工作格局。制定印发《共和县推进群团协调化建设的实施方案》，成立县委群团改革专项小组，深入乡镇调研基层群团改革工作，推动群团工作不断深入。县委深化改革委员会将群团协同化建设纳入全县改革的重要内容，多次召集工会、团县委、县妇联、残联等群团部门召开座谈会、推进会，研究加强群团协同化建设具体措施，把好改革正确方向。</w:t>
      </w:r>
    </w:p>
    <w:p w:rsidR="008F3DC5" w:rsidRDefault="008F3DC5" w:rsidP="008F3DC5">
      <w:pPr>
        <w:spacing w:line="245" w:lineRule="auto"/>
        <w:ind w:firstLineChars="200" w:firstLine="420"/>
        <w:jc w:val="left"/>
      </w:pPr>
      <w:r>
        <w:rPr>
          <w:rFonts w:hint="eastAsia"/>
        </w:rPr>
        <w:t>强化阵地共享，全面实现资源最大化、最优化。按照“统筹规划、共建共享、科学管理、融合发展”的原则，因地制宜采取“一室共用”“多地共享”，将“职工之家”“妇女之家”“青年之家”残联阵地结合起来，整合群团工作力量和资源，集中打造完成乡镇群团工作部，统一进行挂牌使用，多元化做深做实“我为群众办实事”的活动，不断满足人民群众对美好生活的向往。在县政务服务大厅开设共青妇残办事窗口，专派工作人员受理群众政策咨询、维权服务和帮扶救助等业务工作，实现一个群团阵地提供覆盖所有群团组织的综合服务，让群众“少跑路”“快办事”。先后为各单位打造职工书屋、职工之家等服务职工阵地项目</w:t>
      </w:r>
      <w:r>
        <w:t>25</w:t>
      </w:r>
      <w:r>
        <w:t>个，切实满足了广大干部职工的精神文化需求，助力打通公共文化服务</w:t>
      </w:r>
      <w:r>
        <w:t>“</w:t>
      </w:r>
      <w:r>
        <w:t>最后一公里</w:t>
      </w:r>
      <w:r>
        <w:t>”</w:t>
      </w:r>
      <w:r>
        <w:t>。</w:t>
      </w:r>
    </w:p>
    <w:p w:rsidR="008F3DC5" w:rsidRDefault="008F3DC5" w:rsidP="008F3DC5">
      <w:pPr>
        <w:spacing w:line="245" w:lineRule="auto"/>
        <w:ind w:firstLineChars="200" w:firstLine="420"/>
        <w:jc w:val="left"/>
      </w:pPr>
      <w:r>
        <w:rPr>
          <w:rFonts w:hint="eastAsia"/>
        </w:rPr>
        <w:t>强化服务共送，充分提升群众获得感、幸福感。结合群团工作实际，在持续深化和创新工会、团委、妇联、残联各自品牌的基础上，以服务大局、服务基层、服务群众为主线，在推动思想政治引领、生态保护、民族团结等工作中充分发挥群团组织力量，深化“春送岗位”“夏送清凉”“金秋助学”“冬送温暖”四季送服务品牌，常态化为全县</w:t>
      </w:r>
      <w:r>
        <w:t>200</w:t>
      </w:r>
      <w:r>
        <w:t>名环卫工人免费提供</w:t>
      </w:r>
      <w:r>
        <w:t>“</w:t>
      </w:r>
      <w:r>
        <w:t>暖心早餐</w:t>
      </w:r>
      <w:r>
        <w:t>”</w:t>
      </w:r>
      <w:r>
        <w:t>，举办</w:t>
      </w:r>
      <w:r>
        <w:t>“</w:t>
      </w:r>
      <w:r>
        <w:t>关爱残疾朋友，学雷锋志愿服务</w:t>
      </w:r>
      <w:r>
        <w:t>”“</w:t>
      </w:r>
      <w:r>
        <w:t>共叙民族情、同圆中国梦</w:t>
      </w:r>
      <w:r>
        <w:t>”</w:t>
      </w:r>
      <w:r>
        <w:t>等主题活动。投入</w:t>
      </w:r>
      <w:r>
        <w:t>20</w:t>
      </w:r>
      <w:r>
        <w:t>万元在恰卜恰镇下梅村和龙羊峡新村建设农民工之家</w:t>
      </w:r>
      <w:r>
        <w:t>2</w:t>
      </w:r>
      <w:r>
        <w:t>个，聚力解决了职工和群众最急、最优、最盼的</w:t>
      </w:r>
      <w:r>
        <w:rPr>
          <w:rFonts w:hint="eastAsia"/>
        </w:rPr>
        <w:t>实际困难和问题，确保让群团组织真正成为群众信得过、靠得住、离不开的知心人、贴心人、娘家人。</w:t>
      </w:r>
    </w:p>
    <w:p w:rsidR="008F3DC5" w:rsidRDefault="008F3DC5" w:rsidP="008F3DC5">
      <w:pPr>
        <w:spacing w:line="245" w:lineRule="auto"/>
        <w:ind w:firstLineChars="200" w:firstLine="420"/>
        <w:jc w:val="left"/>
      </w:pPr>
      <w:r>
        <w:rPr>
          <w:rFonts w:hint="eastAsia"/>
        </w:rPr>
        <w:t>强化活动共舞，着力增强群众凝聚力、团结力。按照“优化协同高效”的原则，结合群团共性工作，对活动对象交叉、目的相似、易于融合的进行有效整合、捆绑实施。及时制定《</w:t>
      </w:r>
      <w:r>
        <w:t>2022</w:t>
      </w:r>
      <w:r>
        <w:t>年党建引领推动群团协同化工作方案》《群团协同化推动</w:t>
      </w:r>
      <w:r>
        <w:t>“</w:t>
      </w:r>
      <w:r>
        <w:t>活动共办</w:t>
      </w:r>
      <w:r>
        <w:t>”</w:t>
      </w:r>
      <w:r>
        <w:t>计划活动清单》，积极发挥群团组织优势，建立</w:t>
      </w:r>
      <w:r>
        <w:t>“</w:t>
      </w:r>
      <w:r>
        <w:t>部门牵头、精心策划、互相协调、联合实施</w:t>
      </w:r>
      <w:r>
        <w:t>”</w:t>
      </w:r>
      <w:r>
        <w:t>活动机制，在重要节日期间联合开展职工徒步、庆</w:t>
      </w:r>
      <w:r>
        <w:t>“</w:t>
      </w:r>
      <w:r>
        <w:t>五一</w:t>
      </w:r>
      <w:r>
        <w:t>”</w:t>
      </w:r>
      <w:r>
        <w:t>文艺汇演、青年联谊会等具有群众吸引力、时代感召力、社会影响力的群众性文化活动，为群团协同化建设注入了新的生机与活力。各乡镇群团工作部结合</w:t>
      </w:r>
      <w:r>
        <w:t>“</w:t>
      </w:r>
      <w:r>
        <w:t>我为群众办</w:t>
      </w:r>
      <w:r>
        <w:rPr>
          <w:rFonts w:hint="eastAsia"/>
        </w:rPr>
        <w:t>实事”等活动，定期组织职工、党员、青年、巾帼志愿服务队以生态环保、卫生城市创建等各类活动，广大农牧民群众文化自信显著增强，全社会凝聚力、向心力极大提升。</w:t>
      </w:r>
    </w:p>
    <w:p w:rsidR="008F3DC5" w:rsidRDefault="008F3DC5" w:rsidP="008F3DC5">
      <w:pPr>
        <w:spacing w:line="245" w:lineRule="auto"/>
        <w:ind w:firstLineChars="200" w:firstLine="420"/>
        <w:jc w:val="right"/>
      </w:pPr>
      <w:r w:rsidRPr="0094533D">
        <w:rPr>
          <w:rFonts w:hint="eastAsia"/>
        </w:rPr>
        <w:t>中共共和县委办公室</w:t>
      </w:r>
      <w:r>
        <w:rPr>
          <w:rFonts w:hint="eastAsia"/>
        </w:rPr>
        <w:t>2022-09-20</w:t>
      </w:r>
    </w:p>
    <w:p w:rsidR="008F3DC5" w:rsidRDefault="008F3DC5" w:rsidP="00DC3E8B">
      <w:pPr>
        <w:sectPr w:rsidR="008F3DC5" w:rsidSect="00DC3E8B">
          <w:type w:val="continuous"/>
          <w:pgSz w:w="11906" w:h="16838"/>
          <w:pgMar w:top="1644" w:right="1236" w:bottom="1418" w:left="1814" w:header="851" w:footer="907" w:gutter="0"/>
          <w:pgNumType w:start="1"/>
          <w:cols w:space="720"/>
          <w:docGrid w:type="lines" w:linePitch="341" w:charSpace="2373"/>
        </w:sectPr>
      </w:pPr>
    </w:p>
    <w:p w:rsidR="00961EC0" w:rsidRDefault="00961EC0"/>
    <w:sectPr w:rsidR="00961E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F3DC5"/>
    <w:rsid w:val="008F3DC5"/>
    <w:rsid w:val="00961E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3D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3D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213</Words>
  <Characters>1218</Characters>
  <Application>Microsoft Office Word</Application>
  <DocSecurity>0</DocSecurity>
  <Lines>10</Lines>
  <Paragraphs>2</Paragraphs>
  <ScaleCrop>false</ScaleCrop>
  <Company>微软中国</Company>
  <LinksUpToDate>false</LinksUpToDate>
  <CharactersWithSpaces>1429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2022-12-01T02:20:00Z</dcterms:created>
</cp:coreProperties>
</file>