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BD4" w:rsidRDefault="003A2BD4" w:rsidP="008E1DE5">
      <w:pPr>
        <w:pStyle w:val="1"/>
      </w:pPr>
      <w:r w:rsidRPr="008E1DE5">
        <w:rPr>
          <w:rFonts w:hint="eastAsia"/>
        </w:rPr>
        <w:t>杭州“数智群团”让群团更具向心力</w:t>
      </w:r>
      <w:r w:rsidRPr="008E1DE5">
        <w:t xml:space="preserve"> 服务更具直达性</w:t>
      </w:r>
    </w:p>
    <w:p w:rsidR="003A2BD4" w:rsidRDefault="003A2BD4" w:rsidP="003A2BD4">
      <w:pPr>
        <w:ind w:firstLineChars="200" w:firstLine="420"/>
        <w:jc w:val="left"/>
      </w:pPr>
      <w:r>
        <w:rPr>
          <w:rFonts w:hint="eastAsia"/>
        </w:rPr>
        <w:t>工作期间，指尖点点通过“一键入群”为公司一站式建立工会、团委等群团组织；下了班，和朋友预约附近职工文化中心的球场，打上一场酣畅淋漓的球赛；到了周末，为孩子报名参加青少年活动中心的趣味活动课程，丰富“双减”后课余生活……最近，杭州市民陈琳在网上发现了一个名为“群团集市”的“宝藏”应用，能够轻松找到群团组织提供的各类服务和活动，“原来群团可以离我们这么近。”</w:t>
      </w:r>
    </w:p>
    <w:p w:rsidR="003A2BD4" w:rsidRDefault="003A2BD4" w:rsidP="003A2BD4">
      <w:pPr>
        <w:ind w:firstLineChars="200" w:firstLine="420"/>
        <w:jc w:val="left"/>
      </w:pPr>
      <w:r>
        <w:rPr>
          <w:rFonts w:hint="eastAsia"/>
        </w:rPr>
        <w:t>今年，为响应群团数字化改革先行先试要求，杭州成立由市总工会牵头、</w:t>
      </w:r>
      <w:r>
        <w:t>15</w:t>
      </w:r>
      <w:r>
        <w:t>个群团组织共同参与的数智群团建设工作专班，全力打造以一体化数字驾驶舱、五共协同管理平台、群团集市和子应用场景为架构的</w:t>
      </w:r>
      <w:r>
        <w:t>“1+5+1+N”</w:t>
      </w:r>
      <w:r>
        <w:t>数智群团系统，</w:t>
      </w:r>
      <w:r>
        <w:t>“</w:t>
      </w:r>
      <w:r>
        <w:t>群团集市</w:t>
      </w:r>
      <w:r>
        <w:t>”</w:t>
      </w:r>
      <w:r>
        <w:t>正是这套系统面向群众的服务终端。</w:t>
      </w:r>
    </w:p>
    <w:p w:rsidR="003A2BD4" w:rsidRDefault="003A2BD4" w:rsidP="003A2BD4">
      <w:pPr>
        <w:ind w:firstLineChars="200" w:firstLine="420"/>
        <w:jc w:val="left"/>
      </w:pPr>
      <w:r>
        <w:rPr>
          <w:rFonts w:hint="eastAsia"/>
        </w:rPr>
        <w:t>在此“数智群团”系统框架中，“协同、贯通”是核心关键词，也是推动群团服务效能变革的动力来源。“工作累了就到‘群团集市’上搜索附近的爱心驿站，到驿站里喝口水热个饭。”</w:t>
      </w:r>
      <w:r>
        <w:t xml:space="preserve"> </w:t>
      </w:r>
      <w:r>
        <w:t>这个冬天，杭州外卖小哥刘涛却感受到一丝暖意。这些遍布杭州大街小巷的</w:t>
      </w:r>
      <w:r>
        <w:t>“</w:t>
      </w:r>
      <w:r>
        <w:t>爱心驿站</w:t>
      </w:r>
      <w:r>
        <w:t>”</w:t>
      </w:r>
      <w:r>
        <w:t>有的位于各级党群服务中心，有的是工青妇等群团组织和爱心企事业单位的办公场所，这些分散的阵地资源经过整合后全部被</w:t>
      </w:r>
      <w:r>
        <w:t>“</w:t>
      </w:r>
      <w:r>
        <w:t>搬</w:t>
      </w:r>
      <w:r>
        <w:t>”</w:t>
      </w:r>
      <w:r>
        <w:t>上了线上的</w:t>
      </w:r>
      <w:r>
        <w:t>“</w:t>
      </w:r>
      <w:r>
        <w:t>群团集市</w:t>
      </w:r>
      <w:r>
        <w:t>”</w:t>
      </w:r>
      <w:r>
        <w:t>，共同为群众提供服务。</w:t>
      </w:r>
    </w:p>
    <w:p w:rsidR="003A2BD4" w:rsidRDefault="003A2BD4" w:rsidP="003A2BD4">
      <w:pPr>
        <w:ind w:firstLineChars="200" w:firstLine="420"/>
        <w:jc w:val="left"/>
      </w:pPr>
      <w:r>
        <w:rPr>
          <w:rFonts w:hint="eastAsia"/>
        </w:rPr>
        <w:t>“针对群团组织不同程度地存在力量分散、服务单一、影响有限等问题，我们力求改变过去各组织单打独斗、线下为主的传统工作模式，在打造‘数智群团’系统过程中，通过数字化改革握指成拳，统筹整合各方力量。”杭州市总工会党组书记王越剑说。目前，依托“数智群团”系统，群众可以快速使用各级群团提供的生活服务、维权帮扶、公益救助等应用，查找身边的阵地资源与各类活动安排，真正让服务“一键直达”群众身边。据了解，通过半年多推广，目前“群团集市”已经成为了链接</w:t>
      </w:r>
      <w:r>
        <w:t>220</w:t>
      </w:r>
      <w:r>
        <w:t>万个人用户和</w:t>
      </w:r>
      <w:r>
        <w:t>2</w:t>
      </w:r>
      <w:r>
        <w:t>万余家企业的热门应用。</w:t>
      </w:r>
    </w:p>
    <w:p w:rsidR="003A2BD4" w:rsidRDefault="003A2BD4" w:rsidP="003A2BD4">
      <w:pPr>
        <w:ind w:firstLineChars="200" w:firstLine="420"/>
        <w:jc w:val="left"/>
      </w:pPr>
      <w:r>
        <w:rPr>
          <w:rFonts w:hint="eastAsia"/>
        </w:rPr>
        <w:t>对群团组织自身而言，“协同、贯通”也意味着制度的重塑、流程的再造以及效率的提升。“以前，我们基层的一个苦恼就是对群团组建的底数不清、基数不明，难以实现组织和服务的有效覆盖。”杭州拱墅区的一位街道干部说，如今，依托“数智群团”系统五共协同管理平台中的组织共建功能，借助市场监管、人力社保、税务等共享信息数据，不仅能“秒速”筛选对比摸清群团组建底数，也为今后协同共建打下了扎实基础。以贸促会为例，过去通过线下模式杭州全市一年吸收的国际商会会员在</w:t>
      </w:r>
      <w:r>
        <w:t>500</w:t>
      </w:r>
      <w:r>
        <w:t>家左右，今年通过组织共建系统累计发展会员</w:t>
      </w:r>
      <w:r>
        <w:t>6076</w:t>
      </w:r>
      <w:r>
        <w:t>个，取得了远超以往</w:t>
      </w:r>
      <w:r>
        <w:rPr>
          <w:rFonts w:hint="eastAsia"/>
        </w:rPr>
        <w:t>的工作成效。</w:t>
      </w:r>
    </w:p>
    <w:p w:rsidR="003A2BD4" w:rsidRDefault="003A2BD4" w:rsidP="003A2BD4">
      <w:pPr>
        <w:ind w:firstLineChars="200" w:firstLine="420"/>
        <w:jc w:val="left"/>
      </w:pPr>
      <w:r>
        <w:rPr>
          <w:rFonts w:hint="eastAsia"/>
        </w:rPr>
        <w:t>“接下来，我们将不断提升‘群团集市’服务集成度，实现五共协同管理平台移动化改造和功能迭代，不断优化提升‘数智群团’系统的各方面功能，努力将其打造成为全省‘最佳应用’。”杭州市委相关负责人表示。</w:t>
      </w:r>
    </w:p>
    <w:p w:rsidR="003A2BD4" w:rsidRDefault="003A2BD4" w:rsidP="003A2BD4">
      <w:pPr>
        <w:ind w:firstLineChars="200" w:firstLine="420"/>
        <w:jc w:val="right"/>
      </w:pPr>
      <w:r w:rsidRPr="008E1DE5">
        <w:rPr>
          <w:rFonts w:hint="eastAsia"/>
        </w:rPr>
        <w:t>浙江日报</w:t>
      </w:r>
      <w:r>
        <w:rPr>
          <w:rFonts w:hint="eastAsia"/>
        </w:rPr>
        <w:t>2022-05-10</w:t>
      </w:r>
    </w:p>
    <w:p w:rsidR="003A2BD4" w:rsidRDefault="003A2BD4" w:rsidP="00CD2FA3">
      <w:pPr>
        <w:sectPr w:rsidR="003A2BD4" w:rsidSect="00CD2F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6705D" w:rsidRDefault="0096705D"/>
    <w:sectPr w:rsidR="009670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A2BD4"/>
    <w:rsid w:val="003A2BD4"/>
    <w:rsid w:val="00967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2B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2B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</Words>
  <Characters>984</Characters>
  <Application>Microsoft Office Word</Application>
  <DocSecurity>0</DocSecurity>
  <Lines>8</Lines>
  <Paragraphs>2</Paragraphs>
  <ScaleCrop>false</ScaleCrop>
  <Company>微软中国</Company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2022-12-16T09:39:00Z</dcterms:created>
</cp:coreProperties>
</file>