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4B" w:rsidRDefault="00B9424B" w:rsidP="00445D54">
      <w:pPr>
        <w:pStyle w:val="1"/>
      </w:pPr>
      <w:r w:rsidRPr="00137182">
        <w:rPr>
          <w:rFonts w:hint="eastAsia"/>
        </w:rPr>
        <w:t>淄博工业互联网进入“场景时代”</w:t>
      </w:r>
    </w:p>
    <w:p w:rsidR="00B9424B" w:rsidRDefault="00B9424B" w:rsidP="00B9424B">
      <w:pPr>
        <w:ind w:firstLineChars="200" w:firstLine="420"/>
      </w:pPr>
      <w:r w:rsidRPr="00137182">
        <w:rPr>
          <w:rFonts w:hint="eastAsia"/>
        </w:rPr>
        <w:t>工业互联网是第四次工业革命的重要基石。</w:t>
      </w:r>
      <w:r w:rsidRPr="00137182">
        <w:t>8</w:t>
      </w:r>
      <w:r w:rsidRPr="00137182">
        <w:t>月</w:t>
      </w:r>
      <w:r w:rsidRPr="00137182">
        <w:t>23</w:t>
      </w:r>
      <w:r w:rsidRPr="00137182">
        <w:t>日，记者从</w:t>
      </w:r>
      <w:r w:rsidRPr="00137182">
        <w:t>“</w:t>
      </w:r>
      <w:r w:rsidRPr="00137182">
        <w:t>深化九大赋能</w:t>
      </w:r>
      <w:r w:rsidRPr="00137182">
        <w:t>”</w:t>
      </w:r>
      <w:r w:rsidRPr="00137182">
        <w:t>主题系列新闻发布会第二场上获悉，我市在工业互联网技术创新、应用推广、生态打造等多个方面取得了突破，工业互联网发展走在了全省前列，已进入应用</w:t>
      </w:r>
      <w:r w:rsidRPr="00137182">
        <w:t>“</w:t>
      </w:r>
      <w:r w:rsidRPr="00137182">
        <w:t>场景时代</w:t>
      </w:r>
      <w:r w:rsidRPr="00137182">
        <w:t>”</w:t>
      </w:r>
      <w:r w:rsidRPr="00137182">
        <w:t>。</w:t>
      </w:r>
    </w:p>
    <w:p w:rsidR="00B9424B" w:rsidRDefault="00B9424B" w:rsidP="00B9424B">
      <w:pPr>
        <w:ind w:firstLineChars="200" w:firstLine="420"/>
      </w:pPr>
      <w:r>
        <w:rPr>
          <w:rFonts w:hint="eastAsia"/>
        </w:rPr>
        <w:t>优化环境，构建工业互联网服务生态。</w:t>
      </w:r>
      <w:r>
        <w:t>2021</w:t>
      </w:r>
      <w:r>
        <w:t>年</w:t>
      </w:r>
      <w:r>
        <w:t>3</w:t>
      </w:r>
      <w:r>
        <w:t>月，我市引入了海尔卡奥斯工业互联网生态体系，打造的海智造平台正式上线赋能。此外，蓝星智云、博依特、智能云科等国内知名服务商也先后落地淄博。在此基础上，我市组建了工业互联网服务商联盟，引入了</w:t>
      </w:r>
      <w:r>
        <w:t>ABB</w:t>
      </w:r>
      <w:r>
        <w:t>、霍尼韦尔、华为等</w:t>
      </w:r>
      <w:r>
        <w:t>40</w:t>
      </w:r>
      <w:r>
        <w:t>余家数字化服务商以及</w:t>
      </w:r>
      <w:r>
        <w:t>200</w:t>
      </w:r>
      <w:r>
        <w:t>余种场景解决方案，形成了一站式、多维度工业互联网服务体系。</w:t>
      </w:r>
    </w:p>
    <w:p w:rsidR="00B9424B" w:rsidRDefault="00B9424B" w:rsidP="00B9424B">
      <w:pPr>
        <w:ind w:firstLineChars="200" w:firstLine="420"/>
      </w:pPr>
      <w:r>
        <w:rPr>
          <w:rFonts w:hint="eastAsia"/>
        </w:rPr>
        <w:t>今年</w:t>
      </w:r>
      <w:r>
        <w:t>1</w:t>
      </w:r>
      <w:r>
        <w:t>月份，淄博市工业互联网创新应用推广中心投入使用，为全市广大企业搭建起国内领先的工业互联网场景展示</w:t>
      </w:r>
      <w:r>
        <w:t>“</w:t>
      </w:r>
      <w:r>
        <w:t>立体平台</w:t>
      </w:r>
      <w:r>
        <w:t>”</w:t>
      </w:r>
      <w:r>
        <w:t>。在政策引导方面，我市先后出台</w:t>
      </w:r>
      <w:r>
        <w:t>“</w:t>
      </w:r>
      <w:r>
        <w:t>关于加快工业互联网、人工智能等新一代信息技术与制造业融合发展的若干政策措施</w:t>
      </w:r>
      <w:r>
        <w:t>”“</w:t>
      </w:r>
      <w:r>
        <w:t>关于加快推进</w:t>
      </w:r>
      <w:r>
        <w:t>5G</w:t>
      </w:r>
      <w:r>
        <w:t>网络规划建设的实施意见</w:t>
      </w:r>
      <w:r>
        <w:t>”</w:t>
      </w:r>
      <w:r>
        <w:t>等政策文件，加大引导支持力度。在网络设施建设方面，我市目前已建成</w:t>
      </w:r>
      <w:r>
        <w:t>5G</w:t>
      </w:r>
      <w:r>
        <w:t>基站</w:t>
      </w:r>
      <w:r>
        <w:t>7665</w:t>
      </w:r>
      <w:r>
        <w:t>座，重点场所</w:t>
      </w:r>
      <w:r>
        <w:t>5G</w:t>
      </w:r>
      <w:r>
        <w:t>网络通达率达到</w:t>
      </w:r>
      <w:r>
        <w:t>100%</w:t>
      </w:r>
      <w:r>
        <w:t>，已达到国家千兆城市建设标准。建成了全国电机行业第一个工业互联网标识解析二级节点。</w:t>
      </w:r>
    </w:p>
    <w:p w:rsidR="00B9424B" w:rsidRDefault="00B9424B" w:rsidP="00B9424B">
      <w:pPr>
        <w:ind w:firstLineChars="200" w:firstLine="420"/>
      </w:pPr>
      <w:r>
        <w:rPr>
          <w:rFonts w:hint="eastAsia"/>
        </w:rPr>
        <w:t>培育工业互联网平台，引领产业高质量发展。我市积极支持产业链骨干企业从各自优势领域出发建设工业互联网平台。如，德佑电气、纽氏达特、山东汽车弹簧厂与海智造合作，分别建成智慧能源管理、工业机器人、汽车板簧行业工业互联网平台。目前，我市已有</w:t>
      </w:r>
      <w:r>
        <w:t>13</w:t>
      </w:r>
      <w:r>
        <w:t>个平台入选省级工业互联网平台，数量居全省前列。今年</w:t>
      </w:r>
      <w:r>
        <w:t>6</w:t>
      </w:r>
      <w:r>
        <w:t>月</w:t>
      </w:r>
      <w:r>
        <w:t>17</w:t>
      </w:r>
      <w:r>
        <w:t>日，淄博窑炉数字大脑正式发布上线。</w:t>
      </w:r>
    </w:p>
    <w:p w:rsidR="00B9424B" w:rsidRDefault="00B9424B" w:rsidP="00B9424B">
      <w:pPr>
        <w:ind w:firstLineChars="200" w:firstLine="420"/>
      </w:pPr>
      <w:r>
        <w:rPr>
          <w:rFonts w:hint="eastAsia"/>
        </w:rPr>
        <w:t>近年来，我市以有解思维不断探索老工业城市产业转型之路，深入推进两化融合，加快场景拓展应用，赋能企业数字化转型。</w:t>
      </w:r>
    </w:p>
    <w:p w:rsidR="00B9424B" w:rsidRDefault="00B9424B" w:rsidP="00B9424B">
      <w:pPr>
        <w:ind w:firstLineChars="200" w:firstLine="420"/>
      </w:pPr>
      <w:r>
        <w:rPr>
          <w:rFonts w:hint="eastAsia"/>
        </w:rPr>
        <w:t>今年以来，市工信局已举办工业互联网精准对接活动</w:t>
      </w:r>
      <w:r>
        <w:t>129</w:t>
      </w:r>
      <w:r>
        <w:t>场，对接企业</w:t>
      </w:r>
      <w:r>
        <w:t>1190</w:t>
      </w:r>
      <w:r>
        <w:t>家，全力推动企业应用场景建设。目前已累计培育</w:t>
      </w:r>
      <w:r>
        <w:t>5</w:t>
      </w:r>
      <w:r>
        <w:t>个工信部工业互联网试点示范项目、</w:t>
      </w:r>
      <w:r>
        <w:t>6</w:t>
      </w:r>
      <w:r>
        <w:t>个省级数字经济园区，</w:t>
      </w:r>
      <w:r>
        <w:t>54</w:t>
      </w:r>
      <w:r>
        <w:t>个省级人工智能、</w:t>
      </w:r>
      <w:r>
        <w:t>5G</w:t>
      </w:r>
      <w:r>
        <w:t>等试点示范项目。</w:t>
      </w:r>
      <w:r>
        <w:t>3</w:t>
      </w:r>
      <w:r>
        <w:t>个</w:t>
      </w:r>
      <w:r>
        <w:t>“5G+</w:t>
      </w:r>
      <w:r>
        <w:t>先进制造</w:t>
      </w:r>
      <w:r>
        <w:t>”</w:t>
      </w:r>
      <w:r>
        <w:t>项目获全国</w:t>
      </w:r>
      <w:r>
        <w:t>“</w:t>
      </w:r>
      <w:r>
        <w:t>绽放杯</w:t>
      </w:r>
      <w:r>
        <w:t>”5G</w:t>
      </w:r>
      <w:r>
        <w:t>大赛大奖；</w:t>
      </w:r>
      <w:r>
        <w:t>75</w:t>
      </w:r>
      <w:r>
        <w:t>个项目入选省数字经济重点项目，数量居全省第二位。</w:t>
      </w:r>
    </w:p>
    <w:p w:rsidR="00B9424B" w:rsidRDefault="00B9424B" w:rsidP="00B9424B">
      <w:pPr>
        <w:ind w:firstLineChars="200" w:firstLine="420"/>
      </w:pPr>
      <w:r>
        <w:rPr>
          <w:rFonts w:hint="eastAsia"/>
        </w:rPr>
        <w:t>我市工业互联网应用打造了多个全国第一，比如建成了国内首个水泥工业大脑、首个</w:t>
      </w:r>
      <w:r>
        <w:t>5G</w:t>
      </w:r>
      <w:r>
        <w:t>智慧炼厂、首个窑炉数字大脑等，新模式新业态不断涌现，传统产业焕发出新的生机。据市工信局相关负责人表示，下一步，市工信局将紧紧围绕我市先进制造业强市建设目标，进一步优化工业互联网发展环境，以深化融合应用为突破口，加快打造省内工业互联网创新发展高地。</w:t>
      </w:r>
    </w:p>
    <w:p w:rsidR="00B9424B" w:rsidRPr="00137182" w:rsidRDefault="00B9424B" w:rsidP="00445D54">
      <w:pPr>
        <w:jc w:val="right"/>
      </w:pPr>
      <w:r w:rsidRPr="00137182">
        <w:rPr>
          <w:rFonts w:hint="eastAsia"/>
        </w:rPr>
        <w:t>淄博日报</w:t>
      </w:r>
      <w:r>
        <w:rPr>
          <w:rFonts w:hint="eastAsia"/>
        </w:rPr>
        <w:t xml:space="preserve"> 2022-8-23</w:t>
      </w:r>
    </w:p>
    <w:p w:rsidR="00B9424B" w:rsidRDefault="00B9424B" w:rsidP="00BE6DE1">
      <w:pPr>
        <w:sectPr w:rsidR="00B9424B" w:rsidSect="00BE6DE1">
          <w:type w:val="continuous"/>
          <w:pgSz w:w="11906" w:h="16838"/>
          <w:pgMar w:top="1644" w:right="1236" w:bottom="1418" w:left="1814" w:header="851" w:footer="907" w:gutter="0"/>
          <w:pgNumType w:start="1"/>
          <w:cols w:space="720"/>
          <w:docGrid w:type="lines" w:linePitch="341" w:charSpace="2373"/>
        </w:sectPr>
      </w:pPr>
    </w:p>
    <w:p w:rsidR="009379AC" w:rsidRDefault="009379AC"/>
    <w:sectPr w:rsidR="009379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24B"/>
    <w:rsid w:val="009379AC"/>
    <w:rsid w:val="00B94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42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42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2022-09-20T06:18:00Z</dcterms:created>
</cp:coreProperties>
</file>