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2FA" w:rsidRDefault="00BD32FA" w:rsidP="00C36282">
      <w:pPr>
        <w:pStyle w:val="1"/>
      </w:pPr>
      <w:r w:rsidRPr="00C36282">
        <w:rPr>
          <w:rFonts w:hint="eastAsia"/>
        </w:rPr>
        <w:t>昆明市完善群团助推体制指挥部：群团助推凝心聚力强服务</w:t>
      </w:r>
    </w:p>
    <w:p w:rsidR="00BD32FA" w:rsidRDefault="00BD32FA" w:rsidP="00BD32FA">
      <w:pPr>
        <w:ind w:firstLineChars="200" w:firstLine="420"/>
        <w:jc w:val="left"/>
      </w:pPr>
      <w:r>
        <w:rPr>
          <w:rFonts w:hint="eastAsia"/>
        </w:rPr>
        <w:t>市域社会治理现代化试点工作开展以来，昆明市市域社会治理现代化试点工作完善群团助推体制指挥部发挥群团组织桥梁纽带作用，以党建带群建为抓手，依托群团阵地建设，实现资源共融共享。全市</w:t>
      </w:r>
      <w:r>
        <w:t>48</w:t>
      </w:r>
      <w:r>
        <w:t>万职工、青年、妇女等群体加入群团组织，带动近</w:t>
      </w:r>
      <w:r>
        <w:t>20</w:t>
      </w:r>
      <w:r>
        <w:t>万职工群众直接参与社会治理。</w:t>
      </w:r>
    </w:p>
    <w:p w:rsidR="00BD32FA" w:rsidRDefault="00BD32FA" w:rsidP="00BD32FA">
      <w:pPr>
        <w:ind w:firstLineChars="200" w:firstLine="420"/>
        <w:jc w:val="left"/>
      </w:pPr>
      <w:r>
        <w:rPr>
          <w:rFonts w:hint="eastAsia"/>
        </w:rPr>
        <w:t>昆明市推进群团组织体系向“两新”组织、城乡社区、自由职业者等群体延伸，形成立体化、全覆盖的群团组织工作网络。同时，以“工惠卡”为载体，拓宽消费领域服务群众覆盖面和受益面，持“工惠卡”的会员可享受</w:t>
      </w:r>
      <w:r>
        <w:t>401</w:t>
      </w:r>
      <w:r>
        <w:t>家服务商户的优惠团购服务，实体服务网点达</w:t>
      </w:r>
      <w:r>
        <w:t>1256</w:t>
      </w:r>
      <w:r>
        <w:t>个。</w:t>
      </w:r>
    </w:p>
    <w:p w:rsidR="00BD32FA" w:rsidRDefault="00BD32FA" w:rsidP="00BD32FA">
      <w:pPr>
        <w:ind w:firstLineChars="200" w:firstLine="420"/>
        <w:jc w:val="left"/>
      </w:pPr>
      <w:r>
        <w:rPr>
          <w:rFonts w:hint="eastAsia"/>
        </w:rPr>
        <w:t>群团组织密切联系职工、青年、妇女，筑牢保障网。截至目前，全市共建县级团属志愿服务、文艺体育、创业就业类青年社会组织</w:t>
      </w:r>
      <w:r>
        <w:t>44</w:t>
      </w:r>
      <w:r>
        <w:t>个，</w:t>
      </w:r>
      <w:r>
        <w:t>“</w:t>
      </w:r>
      <w:r>
        <w:t>妇女之家</w:t>
      </w:r>
      <w:r>
        <w:t>”</w:t>
      </w:r>
      <w:r>
        <w:t>乡镇（街道）、村（社区）全覆盖。服务阵地内桌椅、饮水机、微波炉、充电设备、图书以及应急药箱等日常必备物品一应俱全，全方位多角度为群众提供服务。</w:t>
      </w:r>
    </w:p>
    <w:p w:rsidR="00BD32FA" w:rsidRDefault="00BD32FA" w:rsidP="00BD32FA">
      <w:pPr>
        <w:ind w:firstLineChars="200" w:firstLine="420"/>
        <w:jc w:val="left"/>
      </w:pPr>
      <w:r>
        <w:rPr>
          <w:rFonts w:hint="eastAsia"/>
        </w:rPr>
        <w:t>全市各级工会、共青团、妇联等群团组织参与社会治理，服务经济发展、提供社会服务、促进社会和谐。在各类群团服务阵地、学校、社区、党群服务中心，积极开展市域社会治理宣传教育活动，强化群众社会治理参与意识。春城青年讲师团、红领巾巡讲团累计开展宣讲</w:t>
      </w:r>
      <w:r>
        <w:t>38</w:t>
      </w:r>
      <w:r>
        <w:t>场，参与人数达</w:t>
      </w:r>
      <w:r>
        <w:t>23.1</w:t>
      </w:r>
      <w:r>
        <w:t>万；</w:t>
      </w:r>
      <w:r>
        <w:t>13</w:t>
      </w:r>
      <w:r>
        <w:t>万名团员青年志愿者开展</w:t>
      </w:r>
      <w:r>
        <w:t>“</w:t>
      </w:r>
      <w:r>
        <w:t>保护母亲河</w:t>
      </w:r>
      <w:r>
        <w:t>”“</w:t>
      </w:r>
      <w:r>
        <w:t>滇池卫士</w:t>
      </w:r>
      <w:r>
        <w:t>”</w:t>
      </w:r>
      <w:r>
        <w:t>等春城特色生态保护志愿服务，推动全民参与生态文明建设和市域社会治理。百名市民河长、</w:t>
      </w:r>
      <w:r>
        <w:t>550</w:t>
      </w:r>
      <w:r>
        <w:t>支</w:t>
      </w:r>
      <w:r>
        <w:t>“</w:t>
      </w:r>
      <w:r>
        <w:t>爱湖志愿服务队</w:t>
      </w:r>
      <w:r>
        <w:t>”</w:t>
      </w:r>
      <w:r>
        <w:t>、</w:t>
      </w:r>
      <w:r>
        <w:t>8</w:t>
      </w:r>
      <w:r>
        <w:t>万余名</w:t>
      </w:r>
      <w:r>
        <w:t>“</w:t>
      </w:r>
      <w:r>
        <w:t>滇池卫士</w:t>
      </w:r>
      <w:r>
        <w:t>”</w:t>
      </w:r>
      <w:r>
        <w:t>和一批</w:t>
      </w:r>
      <w:r>
        <w:t>“</w:t>
      </w:r>
      <w:r>
        <w:t>滇池驴友</w:t>
      </w:r>
      <w:r>
        <w:t>”</w:t>
      </w:r>
      <w:r>
        <w:t>活跃在滇池畔，发起</w:t>
      </w:r>
      <w:r>
        <w:t>4000</w:t>
      </w:r>
      <w:r>
        <w:t>余个滇池保护志愿服</w:t>
      </w:r>
      <w:r>
        <w:rPr>
          <w:rFonts w:hint="eastAsia"/>
        </w:rPr>
        <w:t>务项目，累计服务时长</w:t>
      </w:r>
      <w:r>
        <w:t>200</w:t>
      </w:r>
      <w:r>
        <w:t>余万小时；全市积极开展困难职工关爱、法律维权和职工心理健康等志愿服务，受益人群超</w:t>
      </w:r>
      <w:r>
        <w:t>13</w:t>
      </w:r>
      <w:r>
        <w:t>万。</w:t>
      </w:r>
    </w:p>
    <w:p w:rsidR="00BD32FA" w:rsidRDefault="00BD32FA" w:rsidP="00BD32FA">
      <w:pPr>
        <w:ind w:firstLineChars="200" w:firstLine="420"/>
        <w:jc w:val="right"/>
      </w:pPr>
      <w:r w:rsidRPr="00C36282">
        <w:rPr>
          <w:rFonts w:hint="eastAsia"/>
        </w:rPr>
        <w:t>潇湘晨报</w:t>
      </w:r>
      <w:r>
        <w:rPr>
          <w:rFonts w:hint="eastAsia"/>
        </w:rPr>
        <w:t>2022-08-04</w:t>
      </w:r>
    </w:p>
    <w:p w:rsidR="00BD32FA" w:rsidRDefault="00BD32FA" w:rsidP="00C85E3E">
      <w:pPr>
        <w:sectPr w:rsidR="00BD32FA" w:rsidSect="00C85E3E">
          <w:type w:val="continuous"/>
          <w:pgSz w:w="11906" w:h="16838"/>
          <w:pgMar w:top="1644" w:right="1236" w:bottom="1418" w:left="1814" w:header="851" w:footer="907" w:gutter="0"/>
          <w:pgNumType w:start="1"/>
          <w:cols w:space="720"/>
          <w:docGrid w:type="lines" w:linePitch="341" w:charSpace="2373"/>
        </w:sectPr>
      </w:pPr>
    </w:p>
    <w:p w:rsidR="001B4A51" w:rsidRDefault="001B4A51"/>
    <w:sectPr w:rsidR="001B4A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D32FA"/>
    <w:rsid w:val="001B4A51"/>
    <w:rsid w:val="00BD32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32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D32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112</Words>
  <Characters>641</Characters>
  <Application>Microsoft Office Word</Application>
  <DocSecurity>0</DocSecurity>
  <Lines>5</Lines>
  <Paragraphs>1</Paragraphs>
  <ScaleCrop>false</ScaleCrop>
  <Company>微软中国</Company>
  <LinksUpToDate>false</LinksUpToDate>
  <CharactersWithSpaces>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2022-12-05T08:18:00Z</dcterms:created>
</cp:coreProperties>
</file>