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A11" w:rsidRDefault="00315A11" w:rsidP="005F1E81">
      <w:pPr>
        <w:pStyle w:val="1"/>
      </w:pPr>
      <w:r w:rsidRPr="005F1E81">
        <w:rPr>
          <w:rFonts w:hint="eastAsia"/>
        </w:rPr>
        <w:t>寿光市财政局：多举措推动直达资金快速惠企利民</w:t>
      </w:r>
    </w:p>
    <w:p w:rsidR="00315A11" w:rsidRDefault="00315A11" w:rsidP="00315A11">
      <w:pPr>
        <w:ind w:firstLineChars="200" w:firstLine="420"/>
      </w:pPr>
      <w:r>
        <w:rPr>
          <w:rFonts w:hint="eastAsia"/>
        </w:rPr>
        <w:t>有的人说他们“抠”，一分钱的支出都要掰扯明白来源去向；有的人说他们“壕”，在财政紧张的情况下，优先保证一笔笔巨资快速直达民生、基建工程。作为政府财政“管家”、群众“服务员”，寿光财政不断加强国库库款管理，积极探索完善库款管理工作机制，打破原有资金分配和支出模式，探索形成了直达资金政策“无感”业务流程再造创新做法，有效提升了财政资金运行效率和管理效能。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提速增效</w:t>
      </w:r>
      <w:r>
        <w:t xml:space="preserve"> </w:t>
      </w:r>
      <w:r>
        <w:t>促落实惠民生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</w:t>
      </w:r>
      <w:r>
        <w:t>2</w:t>
      </w:r>
      <w:r>
        <w:t>月，上级拨付城乡居民基本养老保险经费补助资金</w:t>
      </w:r>
      <w:r>
        <w:t>1.2</w:t>
      </w:r>
      <w:r>
        <w:t>亿元，两天，资金全部完成分配；</w:t>
      </w:r>
      <w:r>
        <w:t>3</w:t>
      </w:r>
      <w:r>
        <w:t>月，上级拨付增值税留抵退税资金</w:t>
      </w:r>
      <w:r>
        <w:t>5.8</w:t>
      </w:r>
      <w:r>
        <w:t>亿元，三天，资金全部完成分配</w:t>
      </w:r>
      <w:r>
        <w:t>……</w:t>
      </w:r>
      <w:r>
        <w:t>每一分钱都是老百姓的血汗钱，都要花到促发展、保民生的刀刃上，寿光财政的效率保证了一笔笔上级直达资金的快速生效。</w:t>
      </w:r>
      <w:r>
        <w:t>1-7</w:t>
      </w:r>
      <w:r>
        <w:t>月份，寿光市共收到上级直达资金</w:t>
      </w:r>
      <w:r>
        <w:t>13.2</w:t>
      </w:r>
      <w:r>
        <w:t>亿元，涉及城乡义务教育、城乡居民基本养老保险补助经费、增值税留抵退税资金转移支付等</w:t>
      </w:r>
      <w:r>
        <w:t>21</w:t>
      </w:r>
      <w:r>
        <w:t>个项目，着力支持社保、教育、就业等民生领域，第一时间全部分配下达，直达资金分配进度达到</w:t>
      </w:r>
      <w:r>
        <w:t>100%</w:t>
      </w:r>
      <w:r>
        <w:t>，确保各项民生政策精准</w:t>
      </w:r>
      <w:r>
        <w:rPr>
          <w:rFonts w:hint="eastAsia"/>
        </w:rPr>
        <w:t>落实到位。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“为政府当好家，为百姓理好财”，这不仅仅是寿光财政人的口号，一直以来，他们也是不遗余力地这样实践着。今年以来，寿光财政科学制定分配方案，坚持以做好“六稳”工作、落实“六保”任务、兜牢基层“三保”底线为原则，充分发挥直达资金政策“无感”兑现流程政策优势，确保直达资金即到即支，保障各项民生政策得到了不折不扣的落实。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精简流程</w:t>
      </w:r>
      <w:r>
        <w:t xml:space="preserve"> </w:t>
      </w:r>
      <w:r>
        <w:t>生出效能风暴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</w:t>
      </w:r>
      <w:r>
        <w:t>4</w:t>
      </w:r>
      <w:r>
        <w:t>月</w:t>
      </w:r>
      <w:r>
        <w:t>20</w:t>
      </w:r>
      <w:r>
        <w:t>日，寿光市财政局主动对接主管部门，了解本年度居民基本养老保险情况，并提前为其下达支付指标文件。这样，这项直达资金一到账，即刻便可用于养老保险支付。</w:t>
      </w:r>
      <w:r>
        <w:t>“</w:t>
      </w:r>
      <w:r>
        <w:t>按照原来的程序，需要单位先提报用款申请、分管局长签字、相关业务科室初审、预算科终审等环节，审核一个用款计划没个几天下不来。</w:t>
      </w:r>
      <w:r>
        <w:t>”</w:t>
      </w:r>
      <w:r>
        <w:t>寿光市财政局科室负责人介绍，通过完善直达资金特殊审批机制，分部门、分资金性质和资金用途，分清楚资金用途和轻重缓急，统筹科学调度资金。改变主管部门先提报申请、财政下达指标，变为主动对接部门、提前下达指标文件，让指标等支付。新的审批</w:t>
      </w:r>
      <w:r>
        <w:rPr>
          <w:rFonts w:hint="eastAsia"/>
        </w:rPr>
        <w:t>机制还将直达资金库款与一般库款区分开来，建立直达资金“蓄水池”，确保直达资金精准“滴灌”到项目。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一系列创新举措切实加快了财政支出进度。</w:t>
      </w:r>
      <w:r>
        <w:t>1-7</w:t>
      </w:r>
      <w:r>
        <w:t>月份，中央直达资金共支出</w:t>
      </w:r>
      <w:r>
        <w:t>9.8</w:t>
      </w:r>
      <w:r>
        <w:t>亿元，支出进度达</w:t>
      </w:r>
      <w:r>
        <w:t>91.6%</w:t>
      </w:r>
      <w:r>
        <w:t>，远超序时进度，支出进度位居潍坊县市区前列。</w:t>
      </w:r>
      <w:r>
        <w:t xml:space="preserve"> </w:t>
      </w:r>
    </w:p>
    <w:p w:rsidR="00315A11" w:rsidRDefault="00315A11" w:rsidP="005F1E81">
      <w:r>
        <w:rPr>
          <w:rFonts w:hint="eastAsia"/>
        </w:rPr>
        <w:t xml:space="preserve">　　强化监管</w:t>
      </w:r>
      <w:r>
        <w:t xml:space="preserve"> </w:t>
      </w:r>
      <w:r>
        <w:t>让每分钱用得其所</w:t>
      </w:r>
      <w:r>
        <w:t xml:space="preserve"> </w:t>
      </w:r>
    </w:p>
    <w:p w:rsidR="00315A11" w:rsidRDefault="00315A11" w:rsidP="005F1E81">
      <w:pPr>
        <w:ind w:firstLine="420"/>
      </w:pPr>
      <w:r>
        <w:rPr>
          <w:rFonts w:hint="eastAsia"/>
        </w:rPr>
        <w:t>“服务效率和品质直接影响着民生和经济，财政得真正为老百姓办实事。”寿光市财政局工作人员介绍，寿光市财政局注重资金监督管理，建立直达资金政策“无感”兑现机制，依托直达资金监控系统和预算管理一体化系统，对直达资金实行全程监控，实现直达资金从预算下达到资金拨付、从系统挂接到预警监控全程可监控、可追溯，有效加强直达资金监督管理，确保资金直达市场主体和人民群众，直接惠企利民。</w:t>
      </w:r>
    </w:p>
    <w:p w:rsidR="00315A11" w:rsidRPr="005F1E81" w:rsidRDefault="00315A11" w:rsidP="005F1E81">
      <w:pPr>
        <w:ind w:firstLine="420"/>
        <w:jc w:val="right"/>
      </w:pPr>
      <w:r w:rsidRPr="005F1E81">
        <w:rPr>
          <w:rFonts w:hint="eastAsia"/>
        </w:rPr>
        <w:t>寿光市财政局</w:t>
      </w:r>
      <w:r>
        <w:rPr>
          <w:rFonts w:hint="eastAsia"/>
        </w:rPr>
        <w:t xml:space="preserve"> 2022-8-11</w:t>
      </w:r>
    </w:p>
    <w:p w:rsidR="00315A11" w:rsidRDefault="00315A11" w:rsidP="00F96D99">
      <w:pPr>
        <w:sectPr w:rsidR="00315A11" w:rsidSect="00F96D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0A8E" w:rsidRDefault="00AF0A8E"/>
    <w:sectPr w:rsidR="00AF0A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5A11"/>
    <w:rsid w:val="00315A11"/>
    <w:rsid w:val="00AF0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5A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15A1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1070</Characters>
  <Application>Microsoft Office Word</Application>
  <DocSecurity>0</DocSecurity>
  <Lines>8</Lines>
  <Paragraphs>2</Paragraphs>
  <ScaleCrop>false</ScaleCrop>
  <Company>Sky123.Org</Company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2022-09-15T02:08:00Z</dcterms:created>
</cp:coreProperties>
</file>