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72" w:rsidRDefault="007A4072" w:rsidP="00F8092D">
      <w:pPr>
        <w:pStyle w:val="1"/>
      </w:pPr>
      <w:r w:rsidRPr="00F8092D">
        <w:rPr>
          <w:rFonts w:hint="eastAsia"/>
        </w:rPr>
        <w:t>蝉联三年营商环境第一，杭州做对了什么？</w:t>
      </w:r>
    </w:p>
    <w:p w:rsidR="007A4072" w:rsidRDefault="007A4072" w:rsidP="007A4072">
      <w:pPr>
        <w:ind w:firstLineChars="200" w:firstLine="420"/>
      </w:pPr>
      <w:r w:rsidRPr="00F8092D">
        <w:rPr>
          <w:rFonts w:hint="eastAsia"/>
        </w:rPr>
        <w:t>近日，全国工商联和浙江省人民政府发布了</w:t>
      </w:r>
      <w:r w:rsidRPr="00F8092D">
        <w:t>2021</w:t>
      </w:r>
      <w:r w:rsidRPr="00F8092D">
        <w:t>年全国营商环境调查报告。杭州市获最佳营商环境口碑城市荣誉，营商环境满意度得分连续三年位列城市排名第一。</w:t>
      </w:r>
    </w:p>
    <w:p w:rsidR="007A4072" w:rsidRDefault="007A4072" w:rsidP="007A4072">
      <w:pPr>
        <w:ind w:firstLineChars="200" w:firstLine="420"/>
      </w:pPr>
      <w:r>
        <w:rPr>
          <w:rFonts w:hint="eastAsia"/>
        </w:rPr>
        <w:t>优化营商环境何以重要？</w:t>
      </w:r>
    </w:p>
    <w:p w:rsidR="007A4072" w:rsidRDefault="007A4072" w:rsidP="007A4072">
      <w:pPr>
        <w:ind w:firstLineChars="200" w:firstLine="420"/>
      </w:pPr>
      <w:r>
        <w:rPr>
          <w:rFonts w:hint="eastAsia"/>
        </w:rPr>
        <w:t>习近平总书记多次指出，营商环境是企业生存发展的土壤；营商环境只有更好，没有最好。为何优化营商环境如此重要？著名经济学家宋清辉认为，优化营商环境不但是一个国家或者一座城市的核心竞争力，同时更是主动找差距、补短板、精心维护以及长期付出的结果。</w:t>
      </w:r>
    </w:p>
    <w:p w:rsidR="007A4072" w:rsidRDefault="007A4072" w:rsidP="007A4072">
      <w:pPr>
        <w:ind w:firstLineChars="200" w:firstLine="420"/>
      </w:pPr>
      <w:r>
        <w:rPr>
          <w:rFonts w:hint="eastAsia"/>
        </w:rPr>
        <w:t>营造国际一流营商环境，是党中央、国务院加快形成国内国际双循环相互促进新发展格局的重大决策部署。党的十八大、十九大报告多次提及营商环境，并对改善营商环境提出了具体举措。自</w:t>
      </w:r>
      <w:r>
        <w:t>2020</w:t>
      </w:r>
      <w:r>
        <w:t>年</w:t>
      </w:r>
      <w:r>
        <w:t>1</w:t>
      </w:r>
      <w:r>
        <w:t>月</w:t>
      </w:r>
      <w:r>
        <w:t>1</w:t>
      </w:r>
      <w:r>
        <w:t>日起实施的《优化营商环境条例》，是国家层面首次出台优化营商环境的法规，为各类市场主体投资兴业提供了法律制度保障。</w:t>
      </w:r>
    </w:p>
    <w:p w:rsidR="007A4072" w:rsidRDefault="007A4072" w:rsidP="007A4072">
      <w:pPr>
        <w:ind w:firstLineChars="200" w:firstLine="420"/>
      </w:pPr>
      <w:r>
        <w:rPr>
          <w:rFonts w:hint="eastAsia"/>
        </w:rPr>
        <w:t>国务院常务会议提出着力优化营商环境的四大举措</w:t>
      </w:r>
      <w:r>
        <w:t xml:space="preserve"> ,</w:t>
      </w:r>
      <w:r>
        <w:t>进一步打通落实堵点，提升营商环境法治化水平。这是深化</w:t>
      </w:r>
      <w:r>
        <w:t>“</w:t>
      </w:r>
      <w:r>
        <w:t>放管服</w:t>
      </w:r>
      <w:r>
        <w:t>”</w:t>
      </w:r>
      <w:r>
        <w:t>连续第</w:t>
      </w:r>
      <w:r>
        <w:t>8</w:t>
      </w:r>
      <w:r>
        <w:t>年进入国务院常务会议议题，足见意义重大。《建设高标准市场体系行动方案》提出，要抓好重大外资项目落地，破除各种市场准入隐性壁垒，打造市场化法治化国际化营商环境，提高外商投资服务水平。</w:t>
      </w:r>
    </w:p>
    <w:p w:rsidR="007A4072" w:rsidRDefault="007A4072" w:rsidP="007A4072">
      <w:pPr>
        <w:ind w:firstLineChars="200" w:firstLine="420"/>
      </w:pPr>
      <w:r>
        <w:rPr>
          <w:rFonts w:hint="eastAsia"/>
        </w:rPr>
        <w:t>“营商环境最佳口碑城市”怎样诞生？</w:t>
      </w:r>
    </w:p>
    <w:p w:rsidR="007A4072" w:rsidRDefault="007A4072" w:rsidP="007A4072">
      <w:pPr>
        <w:ind w:firstLineChars="200" w:firstLine="420"/>
      </w:pPr>
      <w:r>
        <w:rPr>
          <w:rFonts w:hint="eastAsia"/>
        </w:rPr>
        <w:t>杭州市以“放管服”改革为统领，深入推进“最多跑一次”改革，聚焦重点领域和关键环节，持续推动简政放权、强化数字赋能、实施流程再造，营商环境不断优化，持续吸引了人才流、资金流、企业流。</w:t>
      </w:r>
    </w:p>
    <w:p w:rsidR="007A4072" w:rsidRDefault="007A4072" w:rsidP="007A4072">
      <w:pPr>
        <w:ind w:firstLineChars="200" w:firstLine="420"/>
      </w:pPr>
      <w:r>
        <w:rPr>
          <w:rFonts w:hint="eastAsia"/>
        </w:rPr>
        <w:t>突出“一件事”“跑一次”标准，营商环境便利化水平明显提升。杭州积极实施“一件事”集成改革；投资项目审批提速；率先建成商事登记“一网通”；线下设立“企业财产登记专窗”，线上搭建“登记财产综合平台”。小微企业获得电力办理环节</w:t>
      </w:r>
      <w:r>
        <w:t>2</w:t>
      </w:r>
      <w:r>
        <w:t>个、承诺办电时间</w:t>
      </w:r>
      <w:r>
        <w:t>8</w:t>
      </w:r>
      <w:r>
        <w:t>天、接电零成本。</w:t>
      </w:r>
    </w:p>
    <w:p w:rsidR="007A4072" w:rsidRDefault="007A4072" w:rsidP="007A4072">
      <w:pPr>
        <w:ind w:firstLineChars="200" w:firstLine="420"/>
      </w:pPr>
      <w:r>
        <w:rPr>
          <w:rFonts w:hint="eastAsia"/>
        </w:rPr>
        <w:t>强化数字赋能，营商环境数字化水平明显提升。率先打造“移动办事之城”。力推“一证通办”。加快“掌上可办”，“杭州城市大脑”</w:t>
      </w:r>
      <w:r>
        <w:t>APP</w:t>
      </w:r>
      <w:r>
        <w:t>覆盖政务服务和便民服务事项。做到全天</w:t>
      </w:r>
      <w:r>
        <w:t>“</w:t>
      </w:r>
      <w:r>
        <w:t>自助可办</w:t>
      </w:r>
      <w:r>
        <w:t>”</w:t>
      </w:r>
      <w:r>
        <w:t>，推广</w:t>
      </w:r>
      <w:r>
        <w:t>24</w:t>
      </w:r>
      <w:r>
        <w:t>小时综合自助服务机。深化市、区、街道、社区四级便民服务站点建设，在</w:t>
      </w:r>
      <w:r>
        <w:t>15</w:t>
      </w:r>
      <w:r>
        <w:t>分钟生活圈内即可办理个人事项。</w:t>
      </w:r>
    </w:p>
    <w:p w:rsidR="007A4072" w:rsidRDefault="007A4072" w:rsidP="007A4072">
      <w:pPr>
        <w:ind w:firstLineChars="200" w:firstLine="420"/>
      </w:pPr>
      <w:r>
        <w:rPr>
          <w:rFonts w:hint="eastAsia"/>
        </w:rPr>
        <w:t>创新法治和信用体系建设，营商环境法治化水平明显提升。成立全国首家互联网法院和杭州破产法庭。开发全国首个证券期货纠纷智能化解平台，为投资者提供“一站式”维权救济服务。创新知识产权保护方式，成立知识产权法庭和浙江（杭州）知识产权诉调中心。打造社会信用新标杆，率先提出并建立信用信息分类开放机制。</w:t>
      </w:r>
    </w:p>
    <w:p w:rsidR="007A4072" w:rsidRDefault="007A4072" w:rsidP="007A4072">
      <w:pPr>
        <w:ind w:firstLineChars="200" w:firstLine="420"/>
      </w:pPr>
      <w:r>
        <w:rPr>
          <w:rFonts w:hint="eastAsia"/>
        </w:rPr>
        <w:t>聚焦人才服务，打造创新创业新模式。杭州推进杭州国家自主创新示范区建设，构建市域大孵化器，集中打造未来科技城、云栖小镇等核心创新圈，推出创投引导基金等政府引导基金。杭州着力打造全生命周期创新创业生态系统——生活补助、租房补贴，购房安置、融资保障，精准务实的政策兑现，打造人才创新创业的新沃土。</w:t>
      </w:r>
    </w:p>
    <w:p w:rsidR="007A4072" w:rsidRDefault="007A4072" w:rsidP="007A4072">
      <w:pPr>
        <w:ind w:firstLineChars="200" w:firstLine="420"/>
      </w:pPr>
      <w:r>
        <w:rPr>
          <w:rFonts w:hint="eastAsia"/>
        </w:rPr>
        <w:t>进一步加快数字化改革，发挥数字化先行的优势，探索打造数字孪生城市，从而打造效率最高、服务最好、企业和群众获得感最强的样本城市，实现主动、精准、整体式、智能化的现代政务管理和服务，就能走出一条与众不同的营商环境改革之路。</w:t>
      </w:r>
    </w:p>
    <w:p w:rsidR="007A4072" w:rsidRDefault="007A4072" w:rsidP="00F8092D">
      <w:pPr>
        <w:jc w:val="right"/>
      </w:pPr>
      <w:r>
        <w:rPr>
          <w:rFonts w:hint="eastAsia"/>
        </w:rPr>
        <w:t>新浪网</w:t>
      </w:r>
      <w:r>
        <w:rPr>
          <w:rFonts w:hint="eastAsia"/>
        </w:rPr>
        <w:t xml:space="preserve"> 2022-8-31</w:t>
      </w:r>
    </w:p>
    <w:p w:rsidR="007A4072" w:rsidRDefault="007A4072" w:rsidP="00272945">
      <w:pPr>
        <w:sectPr w:rsidR="007A4072" w:rsidSect="00272945">
          <w:type w:val="continuous"/>
          <w:pgSz w:w="11906" w:h="16838"/>
          <w:pgMar w:top="1644" w:right="1236" w:bottom="1418" w:left="1814" w:header="851" w:footer="907" w:gutter="0"/>
          <w:pgNumType w:start="1"/>
          <w:cols w:space="720"/>
          <w:docGrid w:type="lines" w:linePitch="341" w:charSpace="2373"/>
        </w:sectPr>
      </w:pPr>
    </w:p>
    <w:p w:rsidR="00EE768B" w:rsidRDefault="00EE768B"/>
    <w:sectPr w:rsidR="00EE7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072"/>
    <w:rsid w:val="007A4072"/>
    <w:rsid w:val="00EE7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40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40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2022-09-22T00:50:00Z</dcterms:created>
</cp:coreProperties>
</file>