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4212" w:rsidRDefault="008B4212" w:rsidP="00800C39">
      <w:pPr>
        <w:pStyle w:val="1"/>
      </w:pPr>
      <w:r w:rsidRPr="00800C39">
        <w:rPr>
          <w:rFonts w:hint="eastAsia"/>
        </w:rPr>
        <w:t>山能新疆能化煤化工“比争”活动激活企业发展新动能</w:t>
      </w:r>
    </w:p>
    <w:p w:rsidR="008B4212" w:rsidRDefault="008B4212" w:rsidP="008B4212">
      <w:pPr>
        <w:ind w:firstLineChars="200" w:firstLine="420"/>
      </w:pPr>
      <w:r>
        <w:rPr>
          <w:rFonts w:hint="eastAsia"/>
        </w:rPr>
        <w:t>“要给自己设定学习目标，有目标、有竞争，才有前进的动力。取得一次好的成绩不足以使人骄傲，要有每次都要拿第一的追求。我每天都会给自己设置一个学习的小目标，确保自身业务技能持续提升。”在山东能源集团新疆能化公司新疆煤化工刚刚落幕的第五届职工岗位技能比武大赛中，获得化工总控工第一名的生产技术科调度员颜坤坤说。</w:t>
      </w:r>
    </w:p>
    <w:p w:rsidR="008B4212" w:rsidRDefault="008B4212" w:rsidP="008B4212">
      <w:pPr>
        <w:ind w:firstLineChars="200" w:firstLine="420"/>
      </w:pPr>
      <w:r>
        <w:rPr>
          <w:rFonts w:hint="eastAsia"/>
        </w:rPr>
        <w:t>今年以来，新疆煤化工深入推进“五比五争五提高”活动，激活员工“事争一流、唯旗是夺”的比拼意识，实现公司思想政治、管理水平、工作效能、业务素质、发展氛围再上新台阶。</w:t>
      </w:r>
    </w:p>
    <w:p w:rsidR="008B4212" w:rsidRDefault="008B4212" w:rsidP="008B4212">
      <w:pPr>
        <w:ind w:firstLineChars="200" w:firstLine="420"/>
      </w:pPr>
      <w:r>
        <w:rPr>
          <w:rFonts w:hint="eastAsia"/>
        </w:rPr>
        <w:t>比学习，争思想认识提高</w:t>
      </w:r>
    </w:p>
    <w:p w:rsidR="008B4212" w:rsidRDefault="008B4212" w:rsidP="008B4212">
      <w:pPr>
        <w:ind w:firstLineChars="200" w:firstLine="420"/>
      </w:pPr>
      <w:r>
        <w:rPr>
          <w:rFonts w:hint="eastAsia"/>
        </w:rPr>
        <w:t>以统一思想、凝聚合力为目标，在职工中认真开展“大兴学习之风、提升工作能力”活动。精心制定理论学习计划，为职工发放党建、素质技能、家庭教育等图书</w:t>
      </w:r>
      <w:r>
        <w:t>928</w:t>
      </w:r>
      <w:r>
        <w:t>册，定期组织职工开展理论知识学习。创办</w:t>
      </w:r>
      <w:r>
        <w:t>“</w:t>
      </w:r>
      <w:r>
        <w:t>每周智听</w:t>
      </w:r>
      <w:r>
        <w:t>”</w:t>
      </w:r>
      <w:r>
        <w:t>微信公众号专栏，通过语音播报的方式，对《创新与企业家精神》《百年大党面对面》等书目分章节播报。截至</w:t>
      </w:r>
      <w:r>
        <w:t>8</w:t>
      </w:r>
      <w:r>
        <w:t>月，组织中心组集体学习</w:t>
      </w:r>
      <w:r>
        <w:t>16</w:t>
      </w:r>
      <w:r>
        <w:t>次，围绕落实六比六争的具体举措开展专题交流两次，针对</w:t>
      </w:r>
      <w:r>
        <w:t>“</w:t>
      </w:r>
      <w:r>
        <w:t>三本书</w:t>
      </w:r>
      <w:r>
        <w:t>”</w:t>
      </w:r>
      <w:r>
        <w:t>分专题开展理论学习研讨，撰写心得体会</w:t>
      </w:r>
      <w:r>
        <w:t>14</w:t>
      </w:r>
      <w:r>
        <w:t>篇。开展职工技术技能培训</w:t>
      </w:r>
      <w:r>
        <w:t>144</w:t>
      </w:r>
      <w:r>
        <w:t>场，参培人次达</w:t>
      </w:r>
      <w:r>
        <w:t>1000</w:t>
      </w:r>
      <w:r>
        <w:t>余人次。同时，他们以新疆维吾尔自治</w:t>
      </w:r>
      <w:r>
        <w:rPr>
          <w:rFonts w:hint="eastAsia"/>
        </w:rPr>
        <w:t>区创新大赛为契机，组建创新团队</w:t>
      </w:r>
      <w:r>
        <w:t>8</w:t>
      </w:r>
      <w:r>
        <w:t>个，定期开展</w:t>
      </w:r>
      <w:r>
        <w:t>TRIZ</w:t>
      </w:r>
      <w:r>
        <w:t>创新方法知识培训；与新疆维吾尔自治区科协专家教授座谈交流，完善创新方案。在能化公司组织的创新理论知识考试中，</w:t>
      </w:r>
      <w:r>
        <w:t>9</w:t>
      </w:r>
      <w:r>
        <w:t>人进入能化公司前</w:t>
      </w:r>
      <w:r>
        <w:t>10</w:t>
      </w:r>
      <w:r>
        <w:t>名。</w:t>
      </w:r>
    </w:p>
    <w:p w:rsidR="008B4212" w:rsidRDefault="008B4212" w:rsidP="008B4212">
      <w:pPr>
        <w:ind w:firstLineChars="200" w:firstLine="420"/>
      </w:pPr>
      <w:r>
        <w:rPr>
          <w:rFonts w:hint="eastAsia"/>
        </w:rPr>
        <w:t>比管理，争干事激情提高</w:t>
      </w:r>
    </w:p>
    <w:p w:rsidR="008B4212" w:rsidRDefault="008B4212" w:rsidP="008B4212">
      <w:pPr>
        <w:ind w:firstLineChars="200" w:firstLine="420"/>
      </w:pPr>
      <w:r>
        <w:rPr>
          <w:rFonts w:hint="eastAsia"/>
        </w:rPr>
        <w:t>聚焦年度任务目标，公司组织各部门分别召开问题讲评会，公司班子成员针对各部门安全管理、生产组织、精益管理、人才培养、党建工作、和谐稳定、疫情防控等重点工作进行问题讲评，狠抓责任落实，精准靶向发力，为各部门明方向、定任务、树信心。公司、部门、班组、个人“四级联动”，层层开展“事争一流、唯旗是夺”专题大讨论，明确“比争”目标，细化“比争”措施，制定《比争规划书》</w:t>
      </w:r>
      <w:r>
        <w:t>860</w:t>
      </w:r>
      <w:r>
        <w:t>份。坚持对标先进标杆，组织管理技术骨干赴鲁南化工、华鲁恒升等先进企业学习交流，对照行业标杆，改进自身工作，不断向先进学习、向标杆看齐。公司班子召开</w:t>
      </w:r>
      <w:r>
        <w:t>“</w:t>
      </w:r>
      <w:r>
        <w:rPr>
          <w:rFonts w:hint="eastAsia"/>
        </w:rPr>
        <w:t>六比六争”专题务虚会，围绕干事激情、知识眼界、创新意识、驾驭能力、严于律己、落实效率六个方面深入剖析，找弱项、补短板、定措施，将“事争一流、唯旗是夺”的“比争”精神转化为出实招、用真功、谋实事、创实业的实干动能，加快推动公司发展优化、延链升级，奋力开创公司发展新局面。</w:t>
      </w:r>
    </w:p>
    <w:p w:rsidR="008B4212" w:rsidRDefault="008B4212" w:rsidP="008B4212">
      <w:pPr>
        <w:ind w:firstLineChars="200" w:firstLine="420"/>
      </w:pPr>
      <w:r>
        <w:rPr>
          <w:rFonts w:hint="eastAsia"/>
        </w:rPr>
        <w:t>比作风，争整体效能提高</w:t>
      </w:r>
    </w:p>
    <w:p w:rsidR="008B4212" w:rsidRDefault="008B4212" w:rsidP="008B4212">
      <w:pPr>
        <w:ind w:firstLineChars="200" w:firstLine="420"/>
      </w:pPr>
      <w:r>
        <w:rPr>
          <w:rFonts w:hint="eastAsia"/>
        </w:rPr>
        <w:t>在推动“两个责任”落实中以“严真细实快”的工作作风不断强化政治担当。坚持开展重点工作监督和“四风”排查纠治工作，强化监督合力，组织对节假日值班人员在岗情况开展突击检查</w:t>
      </w:r>
      <w:r>
        <w:t>3</w:t>
      </w:r>
      <w:r>
        <w:t>次。强化干部作风建设，组织</w:t>
      </w:r>
      <w:r>
        <w:t>66</w:t>
      </w:r>
      <w:r>
        <w:t>名副科级以上领导干部填报更新个人重大事项，</w:t>
      </w:r>
      <w:r>
        <w:t>5</w:t>
      </w:r>
      <w:r>
        <w:t>名新任职副科级干部建立廉政档案，对</w:t>
      </w:r>
      <w:r>
        <w:t>7</w:t>
      </w:r>
      <w:r>
        <w:t>名新任职干部开展任前廉洁谈话。结合星级党支部评定，对</w:t>
      </w:r>
      <w:r>
        <w:t>8</w:t>
      </w:r>
      <w:r>
        <w:t>个支部党风廉政工作进行专项检查两次，下发监督意见</w:t>
      </w:r>
      <w:r>
        <w:t>16</w:t>
      </w:r>
      <w:r>
        <w:t>份，将监督充分融入基层支部治理，以严明的纪律确保公司发展环境风清气正、安全稳定。同时，聚焦长效治理，建立《提醒督办制度》，发挥制</w:t>
      </w:r>
      <w:r>
        <w:rPr>
          <w:rFonts w:hint="eastAsia"/>
        </w:rPr>
        <w:t>度的威慑、保障作用，进一步为公司实现高质量发展提供优良的作风保证。不断加强人才队伍建设，规范《后备干部人才库》人才选拔培养和淘汰制度，认真执行入库人才考核。加强干部选拔审查把关，严格按照选拔聘用工作流程，规范推荐提名、酝酿动议、任前公示等关键环节，树立正确选人用人导向。活动开展以来，公司依据选人用人工作制度，对空缺的岗位进行调整补充，调整管理技术人员</w:t>
      </w:r>
      <w:r>
        <w:t>28</w:t>
      </w:r>
      <w:r>
        <w:t>人。</w:t>
      </w:r>
    </w:p>
    <w:p w:rsidR="008B4212" w:rsidRDefault="008B4212" w:rsidP="008B4212">
      <w:pPr>
        <w:ind w:firstLineChars="200" w:firstLine="420"/>
      </w:pPr>
      <w:r>
        <w:rPr>
          <w:rFonts w:hint="eastAsia"/>
        </w:rPr>
        <w:t>比业务，争个人素质提高</w:t>
      </w:r>
    </w:p>
    <w:p w:rsidR="008B4212" w:rsidRDefault="008B4212" w:rsidP="008B4212">
      <w:pPr>
        <w:ind w:firstLineChars="200" w:firstLine="420"/>
      </w:pPr>
      <w:r>
        <w:rPr>
          <w:rFonts w:hint="eastAsia"/>
        </w:rPr>
        <w:t>“今年，我们出台《职工创新创效竞赛活动实施方案》等一系列职工技能提升举措，持续强化职工业务培训，为职工业务技能提升搭建广阔的舞台、赛台。”该公司党委副书记、纪委书记、工会主席乔英才说道。以“启智讲堂”为主的职工综合教育大讲堂已开展了</w:t>
      </w:r>
      <w:r>
        <w:t>24</w:t>
      </w:r>
      <w:r>
        <w:t>期，车间、班组同步开展各类</w:t>
      </w:r>
      <w:r>
        <w:t>“</w:t>
      </w:r>
      <w:r>
        <w:t>班前小课堂</w:t>
      </w:r>
      <w:r>
        <w:t>”</w:t>
      </w:r>
      <w:r>
        <w:t>，快速提高职工业务技能水平。此外，他们还开展班组</w:t>
      </w:r>
      <w:r>
        <w:t>“</w:t>
      </w:r>
      <w:r>
        <w:t>一条龙</w:t>
      </w:r>
      <w:r>
        <w:t>”</w:t>
      </w:r>
      <w:r>
        <w:t>竞赛，严抓工艺指标达标达效。通过强化劳动竞赛结果运用，将竞赛积分与绩效工资分配相结合，在班组之间营造浓厚的</w:t>
      </w:r>
      <w:r>
        <w:t>“</w:t>
      </w:r>
      <w:r>
        <w:t>比争</w:t>
      </w:r>
      <w:r>
        <w:t>”</w:t>
      </w:r>
      <w:r>
        <w:t>氛围，激发岗位员工立足岗位创效益、降成本的主体意识，及时改进短板</w:t>
      </w:r>
      <w:r>
        <w:rPr>
          <w:rFonts w:hint="eastAsia"/>
        </w:rPr>
        <w:t>，优化操作，真正发挥“以赛促学、以赛促练、以赛促干”的作用，夯实企业发展的人才队伍根基。</w:t>
      </w:r>
    </w:p>
    <w:p w:rsidR="008B4212" w:rsidRDefault="008B4212" w:rsidP="008B4212">
      <w:pPr>
        <w:ind w:firstLineChars="200" w:firstLine="420"/>
      </w:pPr>
      <w:r>
        <w:rPr>
          <w:rFonts w:hint="eastAsia"/>
        </w:rPr>
        <w:t>比团结，争和谐氛围提高</w:t>
      </w:r>
    </w:p>
    <w:p w:rsidR="008B4212" w:rsidRDefault="008B4212" w:rsidP="008B4212">
      <w:pPr>
        <w:ind w:firstLineChars="200" w:firstLine="420"/>
      </w:pPr>
      <w:r>
        <w:rPr>
          <w:rFonts w:hint="eastAsia"/>
        </w:rPr>
        <w:t>广泛深入宣传山东能源集团和新疆能化企业文化</w:t>
      </w:r>
      <w:r>
        <w:t>,</w:t>
      </w:r>
      <w:r>
        <w:t>讲好团结奋进故事，做好企业愿景、使命以及核心价值观的宣传贯彻，以</w:t>
      </w:r>
      <w:r>
        <w:t>“</w:t>
      </w:r>
      <w:r>
        <w:t>团结一致向前看、凝心聚力谋发展</w:t>
      </w:r>
      <w:r>
        <w:t>”</w:t>
      </w:r>
      <w:r>
        <w:t>主题教育和</w:t>
      </w:r>
      <w:r>
        <w:t>“</w:t>
      </w:r>
      <w:r>
        <w:t>六比六争</w:t>
      </w:r>
      <w:r>
        <w:t>”</w:t>
      </w:r>
      <w:r>
        <w:t>活动为主题，开展基层宣讲，线上媒体与线下宣传书册展板同步更新。举办第四届</w:t>
      </w:r>
      <w:r>
        <w:t>“</w:t>
      </w:r>
      <w:r>
        <w:t>奋斗者杯</w:t>
      </w:r>
      <w:r>
        <w:t>”</w:t>
      </w:r>
      <w:r>
        <w:t>篮球赛等团队赛事，进一步提高职工团队意识、比拼意识。积极开展形式多样的宣传活动，把</w:t>
      </w:r>
      <w:r>
        <w:t>“</w:t>
      </w:r>
      <w:r>
        <w:t>劳模</w:t>
      </w:r>
      <w:r>
        <w:t>”“</w:t>
      </w:r>
      <w:r>
        <w:t>工匠</w:t>
      </w:r>
      <w:r>
        <w:t>”</w:t>
      </w:r>
      <w:r>
        <w:t>等典型人物事件制作成</w:t>
      </w:r>
      <w:r>
        <w:t>“</w:t>
      </w:r>
      <w:r>
        <w:t>短视频</w:t>
      </w:r>
      <w:r>
        <w:t>”“</w:t>
      </w:r>
      <w:r>
        <w:t>微电影</w:t>
      </w:r>
      <w:r>
        <w:t>”</w:t>
      </w:r>
      <w:r>
        <w:t>，使典型宣传更加接地气、出实效。</w:t>
      </w:r>
    </w:p>
    <w:p w:rsidR="008B4212" w:rsidRDefault="008B4212" w:rsidP="008B4212">
      <w:pPr>
        <w:ind w:firstLineChars="200" w:firstLine="420"/>
      </w:pPr>
      <w:r>
        <w:rPr>
          <w:rFonts w:hint="eastAsia"/>
        </w:rPr>
        <w:t>“通过开展‘比争’活动，公司上下干事创业劲头得到有效激发，公司发展氛围良好。今年</w:t>
      </w:r>
      <w:r>
        <w:t>1-7</w:t>
      </w:r>
      <w:r>
        <w:t>月，公司销售收入、利润分别同比增加</w:t>
      </w:r>
      <w:r>
        <w:t>27.35%</w:t>
      </w:r>
      <w:r>
        <w:t>、</w:t>
      </w:r>
      <w:r>
        <w:t>13.40%</w:t>
      </w:r>
      <w:r>
        <w:t>。</w:t>
      </w:r>
      <w:r>
        <w:t>”</w:t>
      </w:r>
      <w:r>
        <w:t>新疆煤化工党委书记、执行董事姚刚表示。</w:t>
      </w:r>
    </w:p>
    <w:p w:rsidR="008B4212" w:rsidRDefault="008B4212" w:rsidP="00800C39">
      <w:pPr>
        <w:jc w:val="right"/>
      </w:pPr>
      <w:r w:rsidRPr="00800C39">
        <w:rPr>
          <w:rFonts w:hint="eastAsia"/>
        </w:rPr>
        <w:t>山东国资报道</w:t>
      </w:r>
      <w:r>
        <w:rPr>
          <w:rFonts w:hint="eastAsia"/>
        </w:rPr>
        <w:t>2022-8-24</w:t>
      </w:r>
    </w:p>
    <w:p w:rsidR="008B4212" w:rsidRDefault="008B4212" w:rsidP="008226A7">
      <w:pPr>
        <w:sectPr w:rsidR="008B4212" w:rsidSect="008226A7">
          <w:type w:val="continuous"/>
          <w:pgSz w:w="11906" w:h="16838"/>
          <w:pgMar w:top="1644" w:right="1236" w:bottom="1418" w:left="1814" w:header="851" w:footer="907" w:gutter="0"/>
          <w:pgNumType w:start="1"/>
          <w:cols w:space="720"/>
          <w:docGrid w:type="lines" w:linePitch="341" w:charSpace="2373"/>
        </w:sectPr>
      </w:pPr>
    </w:p>
    <w:p w:rsidR="00B169D2" w:rsidRDefault="00B169D2"/>
    <w:sectPr w:rsidR="00B169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4212"/>
    <w:rsid w:val="008B4212"/>
    <w:rsid w:val="00B169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B42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B421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316</Words>
  <Characters>1806</Characters>
  <Application>Microsoft Office Word</Application>
  <DocSecurity>0</DocSecurity>
  <Lines>15</Lines>
  <Paragraphs>4</Paragraphs>
  <ScaleCrop>false</ScaleCrop>
  <Company/>
  <LinksUpToDate>false</LinksUpToDate>
  <CharactersWithSpaces>2118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2022-09-21T08:53:00Z</dcterms:created>
</cp:coreProperties>
</file>