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25" w:rsidRDefault="006B2825" w:rsidP="008E6D30">
      <w:pPr>
        <w:pStyle w:val="1"/>
      </w:pPr>
      <w:r w:rsidRPr="00CC2F87">
        <w:rPr>
          <w:rFonts w:hint="eastAsia"/>
        </w:rPr>
        <w:t>提升创新力</w:t>
      </w:r>
      <w:r w:rsidRPr="00CC2F87">
        <w:t xml:space="preserve"> 16市组织部长这样说</w:t>
      </w:r>
      <w:r>
        <w:rPr>
          <w:rFonts w:hint="eastAsia"/>
        </w:rPr>
        <w:t>（下）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完善全谱系支撑体系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打造人才集聚沂蒙高地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中共临沂市委常委、组织部部长、统战部部长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赵纪钢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作为人力资源大市和商贸物流名市，临沂市将主动融入全省“</w:t>
      </w:r>
      <w:r>
        <w:t>2+N”</w:t>
      </w:r>
      <w:r>
        <w:t>人才集聚雁阵格局，坚持</w:t>
      </w:r>
      <w:r>
        <w:t>“</w:t>
      </w:r>
      <w:r>
        <w:t>扬长补短、错位发展，有的放矢、重点突破</w:t>
      </w:r>
      <w:r>
        <w:t>”</w:t>
      </w:r>
      <w:r>
        <w:t>，充分发挥市场主体多、在外人才多、红色资源富集、人才工作体制活等优势，优化人才生态，推动科技、产业、金融、人才深度融合，着力打造特色鲜明的人才集聚小高地。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以“市场化改革”释放体制机制动能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体制顺、机制活，才能人才聚、事业兴。优化人才工作机制，充分运用市场逻辑、平台思维、资源力量，加快构建组织部</w:t>
      </w:r>
      <w:r>
        <w:t>+</w:t>
      </w:r>
      <w:r>
        <w:t>人才服务中心</w:t>
      </w:r>
      <w:r>
        <w:t>+</w:t>
      </w:r>
      <w:r>
        <w:t>人才集团</w:t>
      </w:r>
      <w:r>
        <w:t>+</w:t>
      </w:r>
      <w:r>
        <w:t>人才协会</w:t>
      </w:r>
      <w:r>
        <w:t>“</w:t>
      </w:r>
      <w:r>
        <w:t>四轮驱动</w:t>
      </w:r>
      <w:r>
        <w:t>”</w:t>
      </w:r>
      <w:r>
        <w:t>的工作机制。完善人才政策体系，出台加强新时代人才工作的实施意见、推进人才强企若干措施等</w:t>
      </w:r>
      <w:r>
        <w:t>“1+N”</w:t>
      </w:r>
      <w:r>
        <w:t>政策体系，进一步调动</w:t>
      </w:r>
      <w:r>
        <w:t>130</w:t>
      </w:r>
      <w:r>
        <w:t>万市场主体、数十万在外人才以及众多涉临人才、青年人才作用。加强人才制度改革，向用人主体充分授权，下放高校、科研院所研发机构设置权、人才招聘权、职称聘任权、内部薪酬分配权、科技成果转化收益处置权，构建以创新价值、能力、贡献为导向的人才评价体</w:t>
      </w:r>
      <w:r>
        <w:rPr>
          <w:rFonts w:hint="eastAsia"/>
        </w:rPr>
        <w:t>系。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以“专业化建设”搭建引才聚才平台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提高人才吸引力，必须坚持筑巢引凤、搭建专业化平台。打造高能级创新平台，大力支持重点实验室、技术创新中心建设，高标准打造天河超算淮海分中心、钢铁产业协同创新中心、对接长三角科创大走廊等重大载体。建设开放性高等院校，支持临沂高校高职高专参加高水平专业认证，加强院校、校企之间在专业建设、人才培养、实习实训、科技成果转化等方面的合作。布局综合性科创园区，发挥临沂应用科学城、沂蒙创新研究院作用，高标准建设鲁南人力资本产业园、金融创新小镇。培育创新型领军企业，实施“人才强企”工程，加强“双向飞地”建设，年内新增规模以上及高新技术、“专精特新”、“瞪羚”企业</w:t>
      </w:r>
      <w:r>
        <w:t>400</w:t>
      </w:r>
      <w:r>
        <w:t>家以上。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以“精准化引育”壮大创新创业队伍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用“百年树人”的恒心、“海纳百川”的胸怀、“不拘一格”的魄力，“聚天下英才而用之”。集聚高层次人才，实施沂蒙创新创业领军人才工程，年内申报评选省级以上重点人才</w:t>
      </w:r>
      <w:r>
        <w:t>100</w:t>
      </w:r>
      <w:r>
        <w:t>名以上，评选沂蒙领军人才</w:t>
      </w:r>
      <w:r>
        <w:t>45</w:t>
      </w:r>
      <w:r>
        <w:t>名左右。集聚青年人才，抓好青年友好型城市建设，统筹开展</w:t>
      </w:r>
      <w:r>
        <w:t xml:space="preserve"> “</w:t>
      </w:r>
      <w:r>
        <w:t>青鸟计划</w:t>
      </w:r>
      <w:r>
        <w:t>·</w:t>
      </w:r>
      <w:r>
        <w:t>才聚沂蒙</w:t>
      </w:r>
      <w:r>
        <w:t>” “</w:t>
      </w:r>
      <w:r>
        <w:t>青年博士引进行动</w:t>
      </w:r>
      <w:r>
        <w:t>”</w:t>
      </w:r>
      <w:r>
        <w:t>等，年内吸引</w:t>
      </w:r>
      <w:r>
        <w:t>5</w:t>
      </w:r>
      <w:r>
        <w:t>万名优秀青年人才来临创新创业。集聚技能人才，加大对现代商贸物流、先进装备制造、新材料等领域急需紧缺工程师引育力度，提高高职高专院校毕业生留临就业创业率。集聚乡土人才，聚焦乡村生产经营人才、公共服务人才紧缺实</w:t>
      </w:r>
      <w:r>
        <w:rPr>
          <w:rFonts w:hint="eastAsia"/>
        </w:rPr>
        <w:t>际，年内培育高素质农民</w:t>
      </w:r>
      <w:r>
        <w:t>3800</w:t>
      </w:r>
      <w:r>
        <w:t>人、培训实用人才</w:t>
      </w:r>
      <w:r>
        <w:t>2</w:t>
      </w:r>
      <w:r>
        <w:t>万人。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以“全周期服务”营造爱才留才环境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拴心留人，靠政策更靠服务，比真金更比真心。抓好深度融合服务，开展专题调研，摸清问题与困境，研究破解科研成果转化率低等问题。建设应用科学城二期，向企业选派“科技副总”，举办人才金融资本大会、人才创业大赛，健全人才科创企业金融服务全链条机制，打通科技、产业、资金、人才融合渠道。抓好跟踪对接服务，用好在外人才资源，开展</w:t>
      </w:r>
      <w:r>
        <w:t xml:space="preserve"> “</w:t>
      </w:r>
      <w:r>
        <w:t>桑梓人才</w:t>
      </w:r>
      <w:r>
        <w:t>”</w:t>
      </w:r>
      <w:r>
        <w:t>恳谈会、</w:t>
      </w:r>
      <w:r>
        <w:t>“</w:t>
      </w:r>
      <w:r>
        <w:t>雁归兴临</w:t>
      </w:r>
      <w:r>
        <w:t>”</w:t>
      </w:r>
      <w:r>
        <w:t>座谈会、在外人才</w:t>
      </w:r>
      <w:r>
        <w:t>“</w:t>
      </w:r>
      <w:r>
        <w:t>三送三访</w:t>
      </w:r>
      <w:r>
        <w:t>”</w:t>
      </w:r>
      <w:r>
        <w:t>活动，依托党性教育基地建立来访来临人才专家信息库，常态化沟通对接、联系服务。抓好安身安业服务，完善党委联系服务专家制度，开展</w:t>
      </w:r>
      <w:r>
        <w:t>“</w:t>
      </w:r>
      <w:r>
        <w:t>千名干部联</w:t>
      </w:r>
      <w:r>
        <w:rPr>
          <w:rFonts w:hint="eastAsia"/>
        </w:rPr>
        <w:t>千企，服务人才助发展”活动，优化提升绿色通道服务事项，全面推行“送政策上门、一站式服务”，努力形成识才爱才尊才敬才的浓厚氛围。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打造区域党建联合体</w:t>
      </w:r>
      <w:r>
        <w:t xml:space="preserve"> </w:t>
      </w:r>
      <w:r>
        <w:t>全域推进乡村振兴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中共德州市委常委、组织部部长</w:t>
      </w:r>
      <w:r>
        <w:t xml:space="preserve"> </w:t>
      </w:r>
      <w:r>
        <w:t>马广峰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德州市将以创新打造农村区域党建联合体为牵引，全域推进乡村振兴，努力走出以组织振兴引领乡村全面振兴的“德州路径”。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优化组织架构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建强全域振兴的组织体系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坚持以改革思维优化农村党组织设置，创新打造农村区域党建联合体，打破就村抓村的孤立、封闭的思维和工作方式。联合体主要采取以强带弱、产业驱动、村企共建等方式组建，一般覆盖</w:t>
      </w:r>
      <w:r>
        <w:t>10</w:t>
      </w:r>
      <w:r>
        <w:t>个左右行政村，设立联合党组织，统筹区域资源，有效解决单个村庄各自为战、单打独斗的问题，将</w:t>
      </w:r>
      <w:r>
        <w:t>“</w:t>
      </w:r>
      <w:r>
        <w:t>战斗堡垒</w:t>
      </w:r>
      <w:r>
        <w:t>”</w:t>
      </w:r>
      <w:r>
        <w:t>连成</w:t>
      </w:r>
      <w:r>
        <w:t>“</w:t>
      </w:r>
      <w:r>
        <w:t>振兴兵团</w:t>
      </w:r>
      <w:r>
        <w:t>”</w:t>
      </w:r>
      <w:r>
        <w:t>。扎实推进村级党组织分类推进整体提升三年行动计划，实施基层党建连片整治，推动联合体串点成线、连线成片。实施村庄融合发展行动，对融合程度高、条件成熟的联合体，及时调整村庄建制，推动整乡推进、整县提升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突出赋权扩能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健全全域振兴的领导机制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强化联合党组织的统筹协调功能，统筹抓好区域组织建设、产业发展、社会治理、公共服务各项工作。持续推动乡镇党委权力下放、重心下移、资源下沉，赋予联合党组织对区域内村干部考核和任免征得同意权、对公共事务的综合管理权、规划参与权、区域内重大决策和重大项目建议权，承接上级党委、政府延伸至村级的行政审批和公共服务事项。充分发挥组织引领作用，推动区域内村庄建设、产业布局、交通路网、公共服务、社会管理、休闲旅游“六个统一”。建立健全“四个优先”扶持激励机制，即项目建设优先部署、扶持资金优先投入、优惠政策优先倾斜、帮扶力量优先安排，推动联合体做大做强、做实做优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坚持力量下沉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集聚全域振兴的骨干队伍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坚持以联合体为依托，在更大范围识人、选人、用人，实现人尽其才，强化“议事、谋事、干事、成事”的智力支撑。统筹使用干部资源，推动乡镇干部下沉、村干部上挂，合理分工、分线作战、群策群力化解问题。放大区域能人效应，为基层党组织、乡村产业振兴和基层治理带头人干事创业拓宽空间，探索“头雁领航、群雁齐飞”的“雁阵”培养新模式。搭建人才集聚平台，对接科研院所、专家学者、农业科技人才等，建立科研基地、工作站，提高农村对人才的吸引力和承载力，推动形成人才引进与乡村振兴相互促进、良性循环的新局面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完善融合机制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构建全域振兴的发展格局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健全完善产业利益联结、治理多元联动、服务集约联享的“三联”机制，着力推动联合体从“物理融合”向“化学融合”转变。利益联结促产业融合，培育新型农业经营主体，吸引龙头企业进驻，建立“龙头企业</w:t>
      </w:r>
      <w:r>
        <w:t>+</w:t>
      </w:r>
      <w:r>
        <w:t>联合体</w:t>
      </w:r>
      <w:r>
        <w:t>+</w:t>
      </w:r>
      <w:r>
        <w:t>合作社</w:t>
      </w:r>
      <w:r>
        <w:t>+</w:t>
      </w:r>
      <w:r>
        <w:t>农户</w:t>
      </w:r>
      <w:r>
        <w:t>”</w:t>
      </w:r>
      <w:r>
        <w:t>运行模式，促进农业增产、农民致富、集体增收。多元联动促治理融合，探索建立村务监察工作站，开展</w:t>
      </w:r>
      <w:r>
        <w:t>“</w:t>
      </w:r>
      <w:r>
        <w:t>三务三资</w:t>
      </w:r>
      <w:r>
        <w:t>”</w:t>
      </w:r>
      <w:r>
        <w:t>联合公开、村规民约联合制定，推动大事难事共商、矛盾多元化解，打造基层治理共同体。集约联享促服务融合，建强用好党群服务中心，有效整合区域法律、警务、教育、医疗等各类服务资源，实行</w:t>
      </w:r>
      <w:r>
        <w:t>“</w:t>
      </w:r>
      <w:r>
        <w:t>一窗受理、全科服务</w:t>
      </w:r>
      <w:r>
        <w:t>”</w:t>
      </w:r>
      <w:r>
        <w:rPr>
          <w:rFonts w:hint="eastAsia"/>
        </w:rPr>
        <w:t>，不断提升农民群众的安全感、获得感和幸福感。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实施基层党建创新提升工程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激发乡村振兴内生动能活力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中共聊城市委常委、组织部部长</w:t>
      </w:r>
      <w:r>
        <w:t xml:space="preserve"> </w:t>
      </w:r>
      <w:r>
        <w:t>陈</w:t>
      </w:r>
      <w:r>
        <w:t xml:space="preserve"> </w:t>
      </w:r>
      <w:r>
        <w:t>波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聊城组织工作将立足农业大市这一实际，坚持以求解破难题、以优解促提升，实施基层党建创新提升工程，在抓党建促乡村振兴上聚力创新突破，为谱写乡村振兴齐鲁样板的聊城篇章提供坚强组织保证。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实施基层干部素质提升工程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让奋进乡村振兴的干劲更充盈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培训赋能强本领。以提升基层干部的执行力、创新力为重点，组织实施“农村基层干部乡村振兴主题培训计划”，用好孔繁森精神党性教育基地、茌平耿店乡村振兴“双训”学院等培训平台，灵活采取线上学习、现场教学、实地观摩等方式，引导干部加快成长为推进乡村振兴的“行家里手”，打造一支懂农业、爱农村、爱农民的乡村振兴干部队伍。优化功能强激励。通过县乡领导班子换届，乡村振兴“一线指挥部”“一线作战部”功能更强、结构更优。下步，聚焦基层党建、乡村振兴等重点任务，构建重在平时的识人机制，全面实施乡村振兴实绩考核，优先提拔使用表现突出的干部，推动在乡村振兴一线敢担当、能担当、善担当蔚然成风。凝聚力量强帮扶。全市选派</w:t>
      </w:r>
      <w:r>
        <w:t>870</w:t>
      </w:r>
      <w:r>
        <w:t>名第一书记、</w:t>
      </w:r>
      <w:r>
        <w:t>607</w:t>
      </w:r>
      <w:r>
        <w:t>名</w:t>
      </w:r>
      <w:r>
        <w:t>“</w:t>
      </w:r>
      <w:r>
        <w:t>加强农村基层党组织建设</w:t>
      </w:r>
      <w:r>
        <w:t>”</w:t>
      </w:r>
      <w:r>
        <w:t>工作队队员，开展驻村帮扶。今年，市级财政列支</w:t>
      </w:r>
      <w:r>
        <w:t>8050</w:t>
      </w:r>
      <w:r>
        <w:t>万元，整合集中资金项目，专项用于帮扶村实施乡村振兴项目，推动抱团发展、连片振兴。市、县党政领导班子成员，涉农部门领导班子成员每人联系</w:t>
      </w:r>
      <w:r>
        <w:t>1</w:t>
      </w:r>
      <w:r>
        <w:t>个乡村振兴示范村、</w:t>
      </w:r>
      <w:r>
        <w:t>1</w:t>
      </w:r>
      <w:r>
        <w:t>个乡村振兴任务重的村，推动更多资源要素向乡村集聚。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实施村级组织功能提升工程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让奋进乡村振兴的基础更坚实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夯实基础保障。根据聊城村庄建制调整实际，跟进开展新一轮村党组织规范化建设，以规范工作例会、坐班值班、主题党日、“四议两公开”制度为抓手，夯实基本队伍、基本阵地、基本制度、基本活动、基本保障等基础工作。创新行政新村运转体制机制，推广“党员夜会”等经验做法，加快推进新村组织融合、发展融合。市级财政列支</w:t>
      </w:r>
      <w:r>
        <w:t>2.5</w:t>
      </w:r>
      <w:r>
        <w:t>亿元，保障村级组织正常运转。突出</w:t>
      </w:r>
      <w:r>
        <w:t>“</w:t>
      </w:r>
      <w:r>
        <w:t>头雁领航</w:t>
      </w:r>
      <w:r>
        <w:t>”</w:t>
      </w:r>
      <w:r>
        <w:t>。加强对村党组织书记的日常监督管理，健全动态调整机制，完善考核评价体系，拉开差距兑现绩效报酬，加强以村党组织带头人为重点的村级班子建设。以实施党员量化积分管理、强化</w:t>
      </w:r>
      <w:r>
        <w:rPr>
          <w:rFonts w:hint="eastAsia"/>
        </w:rPr>
        <w:t>党员示范为基础，探索村民积分管理，激发群众推进乡村振兴、加强自我管理的积极性、主动性。强化示范带动。开展村党组织书记抓乡村振兴“擂台比武”，在走村观摩、互学互促中育典型、促提升。今年，市级财政列支</w:t>
      </w:r>
      <w:r>
        <w:t>2000</w:t>
      </w:r>
      <w:r>
        <w:t>万元，重点对示范村、典型村实行以奖代补，营造事争一流、唯旗是夺的干事创业氛围。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实施村集体经济质效提升工程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让奋进乡村振兴的动能更强劲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发挥“耿店经验”示范效应，巩固村集体“三资”清理成果，推动党支部领办土地、种植、农机、劳务等各类合作社，推进土地适度规模化经营，配套开展农业生产全程托管，提高村党组织领办合作社质量，推动全市村级集体经济整体提质增效。启动农村电商突破行动，突出党建引领，积极培育农村电商特色产业和专业人才，定期开展“水城英才”“乡村之星”评选等活动，壮大乡村实用人才队伍。坚持“一村一策”，引导村党组织立足资源禀赋、特色产业，因地制宜发展乡村旅游、观光农业等新产业新业态，推动组织优势加快转化为农业发展优势，拓宽集体增收、农民致富的渠道，确保年底前集体收入过</w:t>
      </w:r>
      <w:r>
        <w:t>10</w:t>
      </w:r>
      <w:r>
        <w:t>万元的村超过</w:t>
      </w:r>
      <w:r>
        <w:t>80%</w:t>
      </w:r>
      <w:r>
        <w:t>，为凝聚服务群众、促进共同富裕提供有力支撑、注入澎湃动能。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以高质量自身建设提升组织工作创新力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中共滨州市委常委、组织部部长、统战部部长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周　鸿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滨州市组织系统将突出“创新”主题，着力打造“文化引领、理念先行、高标要求、机制推动、素质赋能、作风保障”六位一体创新力提升工作体系，以高质量自身建设提升组织工作创新力。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打造优秀组工文化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创新打造“靠专业赢得尊重，靠服务创造价值，靠学习成就未来”的组工文化。“靠专业赢得尊重”，钻业务、谋创新，不断提高专业知识、专业思维、专业能力，成为组织工作的“政策通”“活字典”；“靠服务创造价值”，创新服务模式，以组织部门的温度热度激发党员、干部、人才、公务员担当作为的内生动力；“靠学习成就未来”，大兴学习之风，活到老，学到老，奋斗一生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倡树先进工作理念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鲜明倡树“政治为本、公道至上、效率为先、质量第一”工作理念。“政治为本”，深入学习贯彻习近平新时代中国特色社会主义思想，坚定拥护“两个确立”，坚决做到“两个维护”；“公道至上”，凡事都出以公心，始终坚持党的原则第一、党的事业第一、人民利益第一；“效率为先”，优化思维方式、工作流程、岗位组合、决策程序，向改革创新、要素整合、机制优化要效率；“质量第一”，做到“零失误”“零差错”“抢第一”“争一流”，用实绩实效评价创新成果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创新落实工作要求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高标准落实“四提”“五要”工作要求，全力推进五项重点工作：创新实施年轻干部培养“</w:t>
      </w:r>
      <w:r>
        <w:t>1+3+N”</w:t>
      </w:r>
      <w:r>
        <w:t>工程，制定一个梯次培养规划，完善</w:t>
      </w:r>
      <w:r>
        <w:t>“</w:t>
      </w:r>
      <w:r>
        <w:t>相马、赛马、育马</w:t>
      </w:r>
      <w:r>
        <w:t>”</w:t>
      </w:r>
      <w:r>
        <w:t>三项机制，明晰</w:t>
      </w:r>
      <w:r>
        <w:t>N</w:t>
      </w:r>
      <w:r>
        <w:t>条成长路径，着眼未来</w:t>
      </w:r>
      <w:r>
        <w:t>5</w:t>
      </w:r>
      <w:r>
        <w:t>年，培养储备</w:t>
      </w:r>
      <w:r>
        <w:t>100</w:t>
      </w:r>
      <w:r>
        <w:t>名左右</w:t>
      </w:r>
      <w:r>
        <w:t>“85</w:t>
      </w:r>
      <w:r>
        <w:t>后</w:t>
      </w:r>
      <w:r>
        <w:t>”</w:t>
      </w:r>
      <w:r>
        <w:t>县级干部、</w:t>
      </w:r>
      <w:r>
        <w:t>1000</w:t>
      </w:r>
      <w:r>
        <w:t>名左右</w:t>
      </w:r>
      <w:r>
        <w:t>“90</w:t>
      </w:r>
      <w:r>
        <w:t>后</w:t>
      </w:r>
      <w:r>
        <w:t>”</w:t>
      </w:r>
      <w:r>
        <w:t>科级干部，县级干部平均年龄下降</w:t>
      </w:r>
      <w:r>
        <w:t>3</w:t>
      </w:r>
      <w:r>
        <w:t>岁；创新落实基层党建、全面从严治党过程管控机制，月提醒、季讲评、年总评；创新实施人才</w:t>
      </w:r>
      <w:r>
        <w:t>“</w:t>
      </w:r>
      <w:r>
        <w:t>三进三创</w:t>
      </w:r>
      <w:r>
        <w:t>”</w:t>
      </w:r>
      <w:r>
        <w:t>工程，聚力打造黄河流域人才高地；强化公务员分类管理、差异考核，激励公务员队伍担当作为；改进完善高质量发展绩效考核，倾力服务高质量发展。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健全督查工作机制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从严落实“</w:t>
      </w:r>
      <w:r>
        <w:t>11710”</w:t>
      </w:r>
      <w:r>
        <w:t>督查工作机制，创新建立岗位写实、日常督导和季度评价制度，以督导促落实，以评价促提升，以过程保结果。突出实绩实效，建立健全差异化绩效考核体系，分级分类评定等次，既评县市区也评各科室，既评整体也评个人，考核成绩作为年度考核确定等次的主要依据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锻造过硬能力素质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注重“读学讲考评”一体推进，每季度读一本好书，每月结合“组工大讲堂”组织一次专题学习，每月开展一次“业务讲堂”，定期进行应知应会测试，考试成绩纳入季度评议计分。注重实践锻炼，开展“结对共建·对标一流”“多元共融·体悟实训”行动，高质量举办组工干部培训班，引导组工干部提境界、重实操、强本领，打造一支高素质专业化组工干部队伍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锤炼一流工作作风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带头锤炼“严真细实快”工作作风，在全市开展的“山东走在前，滨州怎么办”解放思想大讨论和“在滨州、知滨州、爱滨州、建滨州”主题实践活动中，走在前、作表率，做到要求严、标准严、流程严；讲认真、敢较真、下真功；研究细、政策细、落实细；说实话、谋实策、办实事；定了办、马上干、按期完，以一流作风保障组织工作高质量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突出制度建设</w:t>
      </w:r>
      <w:r>
        <w:t xml:space="preserve"> </w:t>
      </w:r>
      <w:r>
        <w:t>健全激励机制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推动组织工作高质量发展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中共菏泽市委常委、组织部部长、统战部部长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臧</w:t>
      </w:r>
      <w:r>
        <w:t xml:space="preserve"> </w:t>
      </w:r>
      <w:r>
        <w:t>伟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制度问题带有根本性、全局性、稳定性和长期性，制度优势是最大的优势。强化制度建设，健全激励机制，是提升组织工作创新力和推动组织工作高质量发展的长远之策、根本之计。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严明规矩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展示领导班子新形象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班子坚强有力，制度规矩是保障。对换届后的领导班子突出党的政治纪律、政治规矩和民主集中制教育，完善常委会、理论中心组学习、领导班子沟通协调等议事规则和运行机制，做到靠制度管人、靠制度议事、靠制度决策、靠制度提升，塑造新班子的新气象、新形象。强化换届后党政正职培训，突出政治能力培训，引导干部坚决拥护“两个确立”、做到“两个维护”；强化制度意识、程序意识培训，提升人财物管理水平；强化风险意识培训，树牢底线思维；强化专业知识培训，涵养专业精神，提升专业能力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强化激励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激发干事创业新活力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对干部既要“严管”监督，更要“厚爱”激励。注重思想引导，加强理想信念宗旨教育，巩固深化党史学习教育成果，强化认同，践行初心，激励党员干部“愿为”“想为”；为干事者担当，对符合容错条件的大胆容错，严查诬告陷害行为，及时为受不实举报影响的干部澄清正名，并对典型案例进行通报，激励党员干部“敢为”“勇为”；注重关心关爱，重视解决干部工作生活中的困难，认真落实待遇保障，细化关心关爱身心健康措施，实行分类考核、阳光考核，依据考核结果推进能上能下、优胜劣汰，激励党员干部“勤为”“善为”。在组织系统内部，强化学习型、创新型团队建设，每季度对创新成果进行评选，对创新典型予以表扬，着力打造一支政治坚定、业务过硬、开拓创新、堪为表率的组工干部队伍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破解难题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提升基层党建新质效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强化问题导向，树立求解思维，才能破难题、促发展。在农村，聚焦抓党建促乡村振兴，持续推进示范片区创建，推动村庄资源整合、治理联合、发展融合；开展村级党组织分类推进整体提升三年行动，实现全市村党组织滚动整建、全域推进、整体提升。在城市社区，聚焦提升治理效能，深化党建引领网格精细化治理，建立健全协同联动机制；深化“红色物业”创建，健全社区物业党建联建机制。在两新组织领域，聚焦新业态新就业群体，着力解决好谁负责、党组织怎么建、党建工作力量弱、党组织如何发挥作用问题，不断扩大党的有形覆盖和有效覆盖。注重总结提升，及时将成熟的做法，上升为长期坚持的制度，确保久久为功，确保工作质效。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搭建平台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打造人才集聚新高地</w:t>
      </w:r>
    </w:p>
    <w:p w:rsidR="006B2825" w:rsidRDefault="006B2825" w:rsidP="006B2825">
      <w:pPr>
        <w:ind w:firstLineChars="200" w:firstLine="420"/>
      </w:pPr>
      <w:r>
        <w:rPr>
          <w:rFonts w:hint="eastAsia"/>
        </w:rPr>
        <w:t>政以才治，业以才兴。推动经济振兴，人才振兴是关键。着力推进平台载体建设，充分发挥“</w:t>
      </w:r>
      <w:r>
        <w:t>231”</w:t>
      </w:r>
      <w:r>
        <w:t>产业体系优势，依托生物医药和高端化工等重点领域，整合市级重点创新平台，聚力争创国家重大创新平台，推进人才平台项目一体化发展，增强人才集聚能力；突出打造</w:t>
      </w:r>
      <w:r>
        <w:t>“</w:t>
      </w:r>
      <w:r>
        <w:t>归雁兴菏</w:t>
      </w:r>
      <w:r>
        <w:t>”</w:t>
      </w:r>
      <w:r>
        <w:t>品牌，进一步发挥返乡创业服务站、管理服务中心、创业园区等平台载体作用，创新</w:t>
      </w:r>
      <w:r>
        <w:t>“</w:t>
      </w:r>
      <w:r>
        <w:t>产业支撑</w:t>
      </w:r>
      <w:r>
        <w:t>”“</w:t>
      </w:r>
      <w:r>
        <w:t>双招双引</w:t>
      </w:r>
      <w:r>
        <w:t>”</w:t>
      </w:r>
      <w:r>
        <w:t>和</w:t>
      </w:r>
      <w:r>
        <w:t>“</w:t>
      </w:r>
      <w:r>
        <w:t>以才引才</w:t>
      </w:r>
      <w:r>
        <w:t>”</w:t>
      </w:r>
      <w:r>
        <w:t>方式，以优惠政策、优质服务、乡情纽带激励外出创业人员返乡</w:t>
      </w:r>
      <w:r>
        <w:t>“</w:t>
      </w:r>
      <w:r>
        <w:t>再创业</w:t>
      </w:r>
      <w:r>
        <w:t>”</w:t>
      </w:r>
      <w:r>
        <w:t>。</w:t>
      </w:r>
    </w:p>
    <w:p w:rsidR="006B2825" w:rsidRPr="008E6D30" w:rsidRDefault="006B2825" w:rsidP="008E6D30">
      <w:pPr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2022-5-17</w:t>
      </w:r>
    </w:p>
    <w:p w:rsidR="006B2825" w:rsidRDefault="006B2825" w:rsidP="007A15C5">
      <w:pPr>
        <w:sectPr w:rsidR="006B2825" w:rsidSect="007A15C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5376" w:rsidRDefault="00355376"/>
    <w:sectPr w:rsidR="0035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825"/>
    <w:rsid w:val="00355376"/>
    <w:rsid w:val="006B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28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28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5566</Characters>
  <Application>Microsoft Office Word</Application>
  <DocSecurity>0</DocSecurity>
  <Lines>46</Lines>
  <Paragraphs>13</Paragraphs>
  <ScaleCrop>false</ScaleCrop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2022-10-11T01:41:00Z</dcterms:created>
</cp:coreProperties>
</file>