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5A3" w:rsidRDefault="000055A3" w:rsidP="00D50BF2">
      <w:pPr>
        <w:pStyle w:val="1"/>
      </w:pPr>
      <w:r w:rsidRPr="00D50BF2">
        <w:rPr>
          <w:rFonts w:hint="eastAsia"/>
        </w:rPr>
        <w:t>广东佛山：将公共文化设施“效能革命”进行到底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日前，由广东省佛山市文化广电旅游体育局（简称“佛山市文广旅体局”）牵头研究制定的《佛山市关于推动公共文化服务高质量发展的实施意见》（简称《实施意见》）正式出台。《实施意见》围绕解决公共文化服务“好不好”“精不精”的突出问题，重点提出了</w:t>
      </w:r>
      <w:r>
        <w:t>8</w:t>
      </w:r>
      <w:r>
        <w:t>个方面</w:t>
      </w:r>
      <w:r>
        <w:t>21</w:t>
      </w:r>
      <w:r>
        <w:t>项具体任务，用以指引</w:t>
      </w:r>
      <w:r>
        <w:t>“</w:t>
      </w:r>
      <w:r>
        <w:t>十四五</w:t>
      </w:r>
      <w:r>
        <w:t>”</w:t>
      </w:r>
      <w:r>
        <w:t>时期佛山公共文化服务事业发展，为接下来的公共文化服务体系建设制定了路线图，开出了</w:t>
      </w:r>
      <w:r>
        <w:t>“</w:t>
      </w:r>
      <w:r>
        <w:t>施工单</w:t>
      </w:r>
      <w:r>
        <w:t>”</w:t>
      </w:r>
      <w:r>
        <w:t>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樵山文化中心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上接天线，下应实际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《实施意见》提出，到</w:t>
      </w:r>
      <w:r>
        <w:t>2025</w:t>
      </w:r>
      <w:r>
        <w:t>年底，建立与佛山市经济社会发展水平、人口状况、人民群众需求相匹配，城乡一体、优质普惠、特色鲜明、充满活力的高质量公共文化服务体系，主要指标居全省、大湾区乃至全国前列。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《实施意见》用一系列数据，清晰地规划了到</w:t>
      </w:r>
      <w:r>
        <w:t>2025</w:t>
      </w:r>
      <w:r>
        <w:t>年底的公共文化发展图景：每万人室内公共文化设施面积不少于</w:t>
      </w:r>
      <w:r>
        <w:t>1500</w:t>
      </w:r>
      <w:r>
        <w:t>平方米，人均体育场地面积不少于</w:t>
      </w:r>
      <w:r>
        <w:t>2.6</w:t>
      </w:r>
      <w:r>
        <w:t>平方米；人均公共藏书不少于</w:t>
      </w:r>
      <w:r>
        <w:t>1.8</w:t>
      </w:r>
      <w:r>
        <w:t>册，公共图书馆进馆人次（总流通人次）年人均</w:t>
      </w:r>
      <w:r>
        <w:t>1</w:t>
      </w:r>
      <w:r>
        <w:t>次；文化馆（站）线下、线上服务人次年人均分别达到</w:t>
      </w:r>
      <w:r>
        <w:t>0.8</w:t>
      </w:r>
      <w:r>
        <w:t>次、</w:t>
      </w:r>
      <w:r>
        <w:t>1.2</w:t>
      </w:r>
      <w:r>
        <w:t>次；注册文化志愿者人数达到佛山市常住人口的</w:t>
      </w:r>
      <w:r>
        <w:t>2‰……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《实施意见》还提出了</w:t>
      </w:r>
      <w:r>
        <w:t>8</w:t>
      </w:r>
      <w:r>
        <w:t>项主要任务：深化公共文化服务法治化标准化建设、构建优质普惠的城乡公共文化设施网络、推动公共文化服务提质增效、繁荣发展群众文艺、推动</w:t>
      </w:r>
      <w:r>
        <w:t>“</w:t>
      </w:r>
      <w:r>
        <w:t>公共文化服务</w:t>
      </w:r>
      <w:r>
        <w:t>+</w:t>
      </w:r>
      <w:r>
        <w:t>科技</w:t>
      </w:r>
      <w:r>
        <w:t>”</w:t>
      </w:r>
      <w:r>
        <w:t>建设、推动公共文化服务社会化发展、深化</w:t>
      </w:r>
      <w:r>
        <w:t>“</w:t>
      </w:r>
      <w:r>
        <w:t>公共文化</w:t>
      </w:r>
      <w:r>
        <w:t>+”</w:t>
      </w:r>
      <w:r>
        <w:t>融合发展等。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祠堂</w:t>
      </w:r>
      <w:r>
        <w:t>+</w:t>
      </w:r>
      <w:r>
        <w:t>文化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“《实施意见》是新形势下推动佛山市公共文化服务高质量发展的重要指导文件。”佛山市文广旅体局相关负责人表示，《实施意见》坚持“上接天线，下应实际”，紧紧围绕公共文化服务发展中的重点领域和关键环节，明确了新发展阶段公共文化服务高质量发展的目标和主要任务，为当前和今后一个时期的公共文化服务工作提供了政策依据，对解决公共文化服务供需矛盾、推进文化体制改革、促进文化事业繁荣发展、提升人民文化获得感与幸福感具有重要意义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上述负责人表示，《实施意见》坚持文旅体一体谋划，既紧扣国家和广东省公共文化服务高质量发展要求，如推进城乡公共文化服务体系一体建设、创新实施文化惠民工程、广泛开展群众性文化活动、推动公共数字文化建设等重要任务；又注重体现岭南文化底蕴、广府文化精髓和佛山地方特色，凸显引领性和示范性，如继续延续和增强文群共建、文化中枢、“祠堂</w:t>
      </w:r>
      <w:r>
        <w:t>+</w:t>
      </w:r>
      <w:r>
        <w:t>文化</w:t>
      </w:r>
      <w:r>
        <w:t>”</w:t>
      </w:r>
      <w:r>
        <w:t>、邻里图书馆、产业工人</w:t>
      </w:r>
      <w:r>
        <w:t>“</w:t>
      </w:r>
      <w:r>
        <w:t>圈层式</w:t>
      </w:r>
      <w:r>
        <w:t>”</w:t>
      </w:r>
      <w:r>
        <w:t>公共文化设施网络、广佛同城化、粤港澳交流合作等原有创新实践，推动公共文化设施</w:t>
      </w:r>
      <w:r>
        <w:t>“</w:t>
      </w:r>
      <w:r>
        <w:t>效能革命</w:t>
      </w:r>
      <w:r>
        <w:t>”</w:t>
      </w:r>
      <w:r>
        <w:t>专项行动及佛山市文艺社团联盟发展中心、佛山中医药文化馆等新型探</w:t>
      </w:r>
      <w:r>
        <w:rPr>
          <w:rFonts w:hint="eastAsia"/>
        </w:rPr>
        <w:t>索。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成效显著但仍有不足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佛山市文广旅体局相关负责人表示，上述目标的提出、指标的制定，得益于近年来公共文化服务建设打下的坚实基础。</w:t>
      </w:r>
      <w:r>
        <w:t>2017</w:t>
      </w:r>
      <w:r>
        <w:t>年至</w:t>
      </w:r>
      <w:r>
        <w:t>2021</w:t>
      </w:r>
      <w:r>
        <w:t>年，佛山市共统筹财政经费近</w:t>
      </w:r>
      <w:r>
        <w:t>110</w:t>
      </w:r>
      <w:r>
        <w:t>亿元用于文化事业发展，有力推动了公共文化服务高质量发展。目前，佛山市公共文化设施总面积达</w:t>
      </w:r>
      <w:r>
        <w:t>180</w:t>
      </w:r>
      <w:r>
        <w:t>余万平方米，较</w:t>
      </w:r>
      <w:r>
        <w:t>2016</w:t>
      </w:r>
      <w:r>
        <w:t>年增加约</w:t>
      </w:r>
      <w:r>
        <w:t>27</w:t>
      </w:r>
      <w:r>
        <w:t>万平方米；万人均公共文化设施面积近</w:t>
      </w:r>
      <w:r>
        <w:t>1900</w:t>
      </w:r>
      <w:r>
        <w:t>平方米。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目前，佛山高质量公共文化服务供给体系逐渐成型，呈现出服务标准化数字化、基层服务均等化、供给主体多元化、活动品牌化的良好态势。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近年来，佛山公共文化服务的创新创造氛围更加浓郁，智能文化家、企业文化家、邻里图书馆、“祠堂</w:t>
      </w:r>
      <w:r>
        <w:t>+</w:t>
      </w:r>
      <w:r>
        <w:t>文化</w:t>
      </w:r>
      <w:r>
        <w:t>”</w:t>
      </w:r>
      <w:r>
        <w:t>等独创项目持续推进。与此同时，文化体制机制改革深入开展。目前，佛山市共有图书馆总馆</w:t>
      </w:r>
      <w:r>
        <w:t>5</w:t>
      </w:r>
      <w:r>
        <w:t>个、分馆</w:t>
      </w:r>
      <w:r>
        <w:t>41</w:t>
      </w:r>
      <w:r>
        <w:t>个、服务点</w:t>
      </w:r>
      <w:r>
        <w:t>574</w:t>
      </w:r>
      <w:r>
        <w:t>个；文化馆总馆</w:t>
      </w:r>
      <w:r>
        <w:t>5</w:t>
      </w:r>
      <w:r>
        <w:t>个、分馆</w:t>
      </w:r>
      <w:r>
        <w:t>44</w:t>
      </w:r>
      <w:r>
        <w:t>个、服务点</w:t>
      </w:r>
      <w:r>
        <w:t>736</w:t>
      </w:r>
      <w:r>
        <w:t>个。此外，佛山还建立健全</w:t>
      </w:r>
      <w:r>
        <w:t>“</w:t>
      </w:r>
      <w:r>
        <w:t>党建引领、文群共建</w:t>
      </w:r>
      <w:r>
        <w:t>”</w:t>
      </w:r>
      <w:r>
        <w:t>机制，成立横跨文化和工青妇等部门的公共文化设施联盟，探索建设</w:t>
      </w:r>
      <w:r>
        <w:t>“</w:t>
      </w:r>
      <w:r>
        <w:t>馆校联盟</w:t>
      </w:r>
      <w:r>
        <w:t>”</w:t>
      </w:r>
      <w:r>
        <w:t>体系。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邻里图书馆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尽管如此，当前佛山的公共文化服务体系建设还存在不足，主要体现在：公共文化服务发展不平衡不充分的问题依然存在，区域差距明显；公共文化服务供给仍有滞后于市民需求的地方；场馆开放及公共文化服务供给深受新冠肺炎疫情影响，尤其线下活动无法正常开展；受经济下行压力加大和疫情叠加影响，部分在建公共文化设施项目进度延缓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佛山市文广旅体局相关负责人表示，接下来，将围绕国家公共文化服务体系示范区创新发展，以《实施意见》落地执行为抓手，全力构建好城乡一体、优质普惠的现代公共文化服务体系。为此，佛山将使出“三板斧”。一是坚持将公共文化服务高质量发展作为民心工程，列入佛山市政府重点工作项目，集佛山全市之力推动设施网络更加完善、服务供给更加高效便捷，让公共文化服务在手边、在身边。二是坚持新发展理念，推动佛山国家公共文化服务体系示范区创新发展常态化，实现改革创新动力更足、活力更强、效力更好。三是坚持问题导向，以刀刃向内的勇气推动公共文化服务“效能革命”常态化、实效化，切实解决发展不平衡不充分、供需不对称等突出问题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“效能革命”常态实施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供给侧改革持续推进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“《实施意见》提出解决‘好不好’‘精不精’的突出问题既是顺应时势，也是立足客观现实和群众需求的必然之举。”佛山市文广旅体局相关负责人表示，佛山经济发达，社会文化需求多元，社会力量参与文化事业发展生机勃勃，特别是经过创建国家公共文化服务体系示范区的重要阶段后，佛山的文化事业已走到了从好向优的高质量发展阶段，发展重心也从重数量向重质量转变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公共文化设施效能治理专项工作会议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尽管如此，目前佛山的公共文化服务水平与“好”与“精”还存在差距，这集中体现在服务效能上。上述负责人表示，佛山将通过常态实施公共文化设施“效能革命”专项行动，全面整治设施使用率不高、设施存在感不强、公众参与度不足等突出问题，确保各级公共文化设施“有人管、管得好”“有人用、用得上”，提高群众知晓率、参与率和满意度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同时，深化供给侧结构性改革，持续推进公共文化设施免费开放、错时开放、延时开放，鼓励开展夜间服务；完善公共文化服务配送体系，推动公共文体场馆拓展阵地服务功能，深入村（社区）、景区、园区开展活动；大力发展“订单式”“菜单式”“预约式”“做菜式”公共文化服务，面向不同群体开展个性化服务，充分保障特殊群体的文化权益。</w:t>
      </w:r>
    </w:p>
    <w:p w:rsidR="000055A3" w:rsidRDefault="000055A3" w:rsidP="000055A3">
      <w:pPr>
        <w:ind w:firstLineChars="200" w:firstLine="420"/>
      </w:pPr>
      <w:r>
        <w:rPr>
          <w:rFonts w:hint="eastAsia"/>
        </w:rPr>
        <w:t>当前，佛山市正以公共文化设施“效能革命”专项行动为抓手，全面督促、调动各级公共文化设施机构强化管理能力、优化场地设施、提升服务水平，“筑梦佛山”文化体育艺术公益夏令营及“全民综艺大舞台”“全民阅读月”“文艺进万家”“镇街篮球赛”等品牌活动如火如荼开展，“园区七点半”活动也将于近期启动。</w:t>
      </w:r>
    </w:p>
    <w:p w:rsidR="000055A3" w:rsidRDefault="000055A3" w:rsidP="00D50BF2">
      <w:pPr>
        <w:jc w:val="right"/>
      </w:pPr>
      <w:r w:rsidRPr="00D50BF2">
        <w:rPr>
          <w:rFonts w:hint="eastAsia"/>
        </w:rPr>
        <w:t>文旅中国</w:t>
      </w:r>
      <w:r>
        <w:rPr>
          <w:rFonts w:hint="eastAsia"/>
        </w:rPr>
        <w:t>2022-8-23</w:t>
      </w:r>
    </w:p>
    <w:p w:rsidR="000055A3" w:rsidRDefault="000055A3" w:rsidP="004A5D34">
      <w:pPr>
        <w:sectPr w:rsidR="000055A3" w:rsidSect="004A5D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52A5" w:rsidRDefault="004B52A5"/>
    <w:sectPr w:rsidR="004B52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55A3"/>
    <w:rsid w:val="000055A3"/>
    <w:rsid w:val="004B52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55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55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2258</Characters>
  <Application>Microsoft Office Word</Application>
  <DocSecurity>0</DocSecurity>
  <Lines>18</Lines>
  <Paragraphs>5</Paragraphs>
  <ScaleCrop>false</ScaleCrop>
  <Company/>
  <LinksUpToDate>false</LinksUpToDate>
  <CharactersWithSpaces>2649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2022-09-21T08:41:00Z</dcterms:created>
</cp:coreProperties>
</file>