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1D00" w:rsidRDefault="00A71D00" w:rsidP="00431D47">
      <w:pPr>
        <w:pStyle w:val="1"/>
      </w:pPr>
      <w:r w:rsidRPr="00431D47">
        <w:rPr>
          <w:rFonts w:hint="eastAsia"/>
        </w:rPr>
        <w:t>潜力无穷！煤化工“王者来袭”迎大利好！</w:t>
      </w:r>
      <w:r w:rsidRPr="00431D47">
        <w:t>4大龙头年底有望翻倍！</w:t>
      </w:r>
    </w:p>
    <w:p w:rsidR="00A71D00" w:rsidRDefault="00A71D00" w:rsidP="00A71D00">
      <w:pPr>
        <w:ind w:firstLineChars="200" w:firstLine="420"/>
      </w:pPr>
      <w:r>
        <w:rPr>
          <w:rFonts w:hint="eastAsia"/>
        </w:rPr>
        <w:t>前景</w:t>
      </w:r>
    </w:p>
    <w:p w:rsidR="00A71D00" w:rsidRDefault="00A71D00" w:rsidP="00A71D00">
      <w:pPr>
        <w:ind w:firstLineChars="200" w:firstLine="420"/>
      </w:pPr>
      <w:r>
        <w:rPr>
          <w:rFonts w:hint="eastAsia"/>
        </w:rPr>
        <w:t>煤化工是石油和化工行业的重要分支和重要组成部分。经过近几年的发展，现代煤化工无论是在关键技术突破、新产品开发，还是在产业规划、项目投资、示范工程建设等方面都取得了很大成效。</w:t>
      </w:r>
    </w:p>
    <w:p w:rsidR="00A71D00" w:rsidRDefault="00A71D00" w:rsidP="00A71D00">
      <w:pPr>
        <w:ind w:firstLineChars="200" w:firstLine="420"/>
      </w:pPr>
      <w:r>
        <w:rPr>
          <w:rFonts w:hint="eastAsia"/>
        </w:rPr>
        <w:t>趋势</w:t>
      </w:r>
    </w:p>
    <w:p w:rsidR="00A71D00" w:rsidRDefault="00A71D00" w:rsidP="00A71D00">
      <w:pPr>
        <w:ind w:firstLineChars="200" w:firstLine="420"/>
      </w:pPr>
      <w:r>
        <w:rPr>
          <w:rFonts w:hint="eastAsia"/>
        </w:rPr>
        <w:t>国情决定了煤化工产业不可能退出我国未来能源战略重要组成部分的序列。但其产业本身的特性给商业化进程带来种种困扰，引来种种质疑。部分受访业内人士和专家认为，受制于前期投入、排放、水耗以及煤炭、油气价格波动，煤制油和煤制气煤项目经济效益不高，风险较大。据记者调研，在石油价格维持</w:t>
      </w:r>
      <w:r>
        <w:t>80</w:t>
      </w:r>
      <w:r>
        <w:t>美元</w:t>
      </w:r>
      <w:r>
        <w:t>/</w:t>
      </w:r>
      <w:r>
        <w:t>桶以上的情况下，一般煤制油和煤制气项目可达到盈亏平衡点。如果要打开更大的市场空间，煤化工产业需向聚甲氧基二甲醚等高附加值产品方向发展。</w:t>
      </w:r>
    </w:p>
    <w:p w:rsidR="00A71D00" w:rsidRDefault="00A71D00" w:rsidP="00A71D00">
      <w:pPr>
        <w:ind w:firstLineChars="200" w:firstLine="420"/>
      </w:pPr>
      <w:r>
        <w:rPr>
          <w:rFonts w:hint="eastAsia"/>
        </w:rPr>
        <w:t>四大龙头一览</w:t>
      </w:r>
    </w:p>
    <w:p w:rsidR="00A71D00" w:rsidRDefault="00A71D00" w:rsidP="00A71D00">
      <w:pPr>
        <w:ind w:firstLineChars="200" w:firstLine="420"/>
      </w:pPr>
      <w:r>
        <w:rPr>
          <w:rFonts w:hint="eastAsia"/>
        </w:rPr>
        <w:t>兖矿能源</w:t>
      </w:r>
      <w:r>
        <w:t>(600188)</w:t>
      </w:r>
    </w:p>
    <w:p w:rsidR="00A71D00" w:rsidRDefault="00A71D00" w:rsidP="00A71D00">
      <w:pPr>
        <w:ind w:firstLineChars="200" w:firstLine="420"/>
      </w:pPr>
      <w:r>
        <w:rPr>
          <w:rFonts w:hint="eastAsia"/>
        </w:rPr>
        <w:t>公司是中国和澳大利亚主要的煤炭生产商和销售商之一，主要经营范围：煤炭开采、洗选加工、销售。产品主要包括动力煤、半硬焦煤、半软焦煤、喷吹煤，适用于电力、冶金及化工等行业；公司客户主要分布在日本、韩国、澳大利亚和中国的华东、华南等国家和地区。公司煤化工业务主要分布在中国的陕西省和内蒙古自治区；主要负责甲醇的生产与销售；甲醇产品主要销往中国的华北、华东地区的化工企业及中间贸易公司。</w:t>
      </w:r>
    </w:p>
    <w:p w:rsidR="00A71D00" w:rsidRDefault="00A71D00" w:rsidP="00A71D00">
      <w:pPr>
        <w:ind w:firstLineChars="200" w:firstLine="420"/>
      </w:pPr>
      <w:r>
        <w:rPr>
          <w:rFonts w:hint="eastAsia"/>
        </w:rPr>
        <w:t>广汇能源</w:t>
      </w:r>
      <w:r>
        <w:t>(600256)</w:t>
      </w:r>
    </w:p>
    <w:p w:rsidR="00A71D00" w:rsidRDefault="00A71D00" w:rsidP="00A71D00">
      <w:pPr>
        <w:ind w:firstLineChars="200" w:firstLine="420"/>
      </w:pPr>
      <w:r>
        <w:rPr>
          <w:rFonts w:hint="eastAsia"/>
        </w:rPr>
        <w:t>公司立足于新疆本土及中亚丰富的石油、天然气和煤炭资源，确立了以能源产</w:t>
      </w:r>
      <w:r>
        <w:t xml:space="preserve"> </w:t>
      </w:r>
      <w:r>
        <w:t>业为经营中心、资源获取与转换为方向的产业发展格局。相继进入液化天然气、煤化工和煤炭开</w:t>
      </w:r>
      <w:r>
        <w:t xml:space="preserve"> </w:t>
      </w:r>
      <w:r>
        <w:t>发、石油天然气勘探开发领域，成功转型为以能源物流为支撑，</w:t>
      </w:r>
      <w:r>
        <w:t>LNG</w:t>
      </w:r>
      <w:r>
        <w:t>、煤炭、煤化工三大业务板块</w:t>
      </w:r>
      <w:r>
        <w:t xml:space="preserve"> </w:t>
      </w:r>
      <w:r>
        <w:t>的专业化能源开发上市公司，成为国内同时具有煤、油、气三种资源的民营企业。</w:t>
      </w:r>
    </w:p>
    <w:p w:rsidR="00A71D00" w:rsidRDefault="00A71D00" w:rsidP="00A71D00">
      <w:pPr>
        <w:ind w:firstLineChars="200" w:firstLine="420"/>
      </w:pPr>
      <w:r>
        <w:rPr>
          <w:rFonts w:hint="eastAsia"/>
        </w:rPr>
        <w:t>兰花科创</w:t>
      </w:r>
      <w:r>
        <w:t>(600123)</w:t>
      </w:r>
    </w:p>
    <w:p w:rsidR="00A71D00" w:rsidRDefault="00A71D00" w:rsidP="00A71D00">
      <w:pPr>
        <w:ind w:firstLineChars="200" w:firstLine="420"/>
      </w:pPr>
      <w:r>
        <w:rPr>
          <w:rFonts w:hint="eastAsia"/>
        </w:rPr>
        <w:t>煤炭工业“十三五”规划明确提出，坚决执行煤炭供给侧结构性改革，在“十三五”期间化解淘汰落后产能</w:t>
      </w:r>
      <w:r>
        <w:t>8</w:t>
      </w:r>
      <w:r>
        <w:t>亿吨，减量置换和优化布局增加先进产能</w:t>
      </w:r>
      <w:r>
        <w:t>5</w:t>
      </w:r>
      <w:r>
        <w:t>亿吨。</w:t>
      </w:r>
      <w:r>
        <w:t>2016</w:t>
      </w:r>
      <w:r>
        <w:t>年全国已退出煤炭产能</w:t>
      </w:r>
      <w:r>
        <w:t>2.9</w:t>
      </w:r>
      <w:r>
        <w:t>亿吨，</w:t>
      </w:r>
      <w:r>
        <w:t>2017</w:t>
      </w:r>
      <w:r>
        <w:t>年化解煤炭过剩产能</w:t>
      </w:r>
      <w:r>
        <w:t>2.5</w:t>
      </w:r>
      <w:r>
        <w:t>亿吨。伴随着去产能进程的深入推进，全国煤矿数量已从</w:t>
      </w:r>
      <w:r>
        <w:t>2015</w:t>
      </w:r>
      <w:r>
        <w:t>年的</w:t>
      </w:r>
      <w:r>
        <w:t>1.08</w:t>
      </w:r>
      <w:r>
        <w:t>万处减少到</w:t>
      </w:r>
      <w:r>
        <w:t>2017</w:t>
      </w:r>
      <w:r>
        <w:t>年的</w:t>
      </w:r>
      <w:r>
        <w:t>7000</w:t>
      </w:r>
      <w:r>
        <w:t>处左右，产业集中度进一步提高，产业供需格局明显改善。根据</w:t>
      </w:r>
      <w:r>
        <w:t>2017</w:t>
      </w:r>
      <w:r>
        <w:t>年国民经济和社会发展统计公报，</w:t>
      </w:r>
      <w:r>
        <w:t>2017</w:t>
      </w:r>
      <w:r>
        <w:t>年全国原煤产量完成</w:t>
      </w:r>
      <w:r>
        <w:t>35.2</w:t>
      </w:r>
      <w:r>
        <w:t>亿吨，同比增长</w:t>
      </w:r>
      <w:r>
        <w:t>3.3%</w:t>
      </w:r>
      <w:r>
        <w:t>。全年煤炭销量</w:t>
      </w:r>
      <w:r>
        <w:t>33.6</w:t>
      </w:r>
      <w:r>
        <w:t>亿吨，同比增长</w:t>
      </w:r>
      <w:r>
        <w:t>3.6%</w:t>
      </w:r>
      <w:r>
        <w:t>。</w:t>
      </w:r>
    </w:p>
    <w:p w:rsidR="00A71D00" w:rsidRDefault="00A71D00" w:rsidP="00A71D00">
      <w:pPr>
        <w:ind w:firstLineChars="200" w:firstLine="420"/>
      </w:pPr>
      <w:r>
        <w:rPr>
          <w:rFonts w:hint="eastAsia"/>
        </w:rPr>
        <w:t>中煤能源</w:t>
      </w:r>
      <w:r>
        <w:t>(601898)</w:t>
      </w:r>
    </w:p>
    <w:p w:rsidR="00A71D00" w:rsidRDefault="00A71D00" w:rsidP="00A71D00">
      <w:pPr>
        <w:ind w:firstLineChars="200" w:firstLine="420"/>
      </w:pPr>
      <w:r>
        <w:rPr>
          <w:rFonts w:hint="eastAsia"/>
        </w:rPr>
        <w:t>主业规模优势突出</w:t>
      </w:r>
      <w:r>
        <w:t>,</w:t>
      </w:r>
      <w:r>
        <w:t>煤炭开采、洗选和混配生产技术工艺水平行业领先</w:t>
      </w:r>
      <w:r>
        <w:t>,</w:t>
      </w:r>
      <w:r>
        <w:t>煤矿生产</w:t>
      </w:r>
      <w:r>
        <w:t xml:space="preserve"> </w:t>
      </w:r>
      <w:r>
        <w:t>成本低于全国大多数煤炭企业</w:t>
      </w:r>
      <w:r>
        <w:t>,</w:t>
      </w:r>
      <w:r>
        <w:t>精干高效的生产方式和集群发展的规模效益构成公司核心竞争优</w:t>
      </w:r>
      <w:r>
        <w:t xml:space="preserve"> </w:t>
      </w:r>
      <w:r>
        <w:t>势。公司煤炭资源丰富</w:t>
      </w:r>
      <w:r>
        <w:t>,</w:t>
      </w:r>
      <w:r>
        <w:t>主体开发的山西平朔、内蒙鄂尔多斯呼吉尔特矿区是中国最重要的动力</w:t>
      </w:r>
      <w:r>
        <w:t xml:space="preserve"> </w:t>
      </w:r>
      <w:r>
        <w:t>煤基地</w:t>
      </w:r>
      <w:r>
        <w:t>,</w:t>
      </w:r>
      <w:r>
        <w:t>山西乡宁矿区的焦煤资源是国内低硫、特低磷的优质炼焦煤资源。资源优势为公司赢得</w:t>
      </w:r>
      <w:r>
        <w:t xml:space="preserve"> </w:t>
      </w:r>
      <w:r>
        <w:t>市场竞争、实现可持续发展提供了有利条件。</w:t>
      </w:r>
    </w:p>
    <w:p w:rsidR="00A71D00" w:rsidRDefault="00A71D00" w:rsidP="00431D47">
      <w:pPr>
        <w:jc w:val="right"/>
      </w:pPr>
      <w:r>
        <w:rPr>
          <w:rFonts w:hint="eastAsia"/>
        </w:rPr>
        <w:t>财经网</w:t>
      </w:r>
      <w:r>
        <w:rPr>
          <w:rFonts w:hint="eastAsia"/>
        </w:rPr>
        <w:t>2022-8-25</w:t>
      </w:r>
    </w:p>
    <w:p w:rsidR="00A71D00" w:rsidRDefault="00A71D00" w:rsidP="008226A7">
      <w:pPr>
        <w:sectPr w:rsidR="00A71D00" w:rsidSect="008226A7">
          <w:type w:val="continuous"/>
          <w:pgSz w:w="11906" w:h="16838"/>
          <w:pgMar w:top="1644" w:right="1236" w:bottom="1418" w:left="1814" w:header="851" w:footer="907" w:gutter="0"/>
          <w:pgNumType w:start="1"/>
          <w:cols w:space="720"/>
          <w:docGrid w:type="lines" w:linePitch="341" w:charSpace="2373"/>
        </w:sectPr>
      </w:pPr>
    </w:p>
    <w:p w:rsidR="00357EBD" w:rsidRDefault="00357EBD"/>
    <w:sectPr w:rsidR="00357E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1D00"/>
    <w:rsid w:val="00357EBD"/>
    <w:rsid w:val="00A71D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71D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1D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1021</Characters>
  <Application>Microsoft Office Word</Application>
  <DocSecurity>0</DocSecurity>
  <Lines>8</Lines>
  <Paragraphs>2</Paragraphs>
  <ScaleCrop>false</ScaleCrop>
  <Company/>
  <LinksUpToDate>false</LinksUpToDate>
  <CharactersWithSpaces>1197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2022-09-21T08:53:00Z</dcterms:created>
</cp:coreProperties>
</file>