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6C86" w:rsidRDefault="00F06C86" w:rsidP="00800C39">
      <w:pPr>
        <w:pStyle w:val="1"/>
      </w:pPr>
      <w:r w:rsidRPr="00800C39">
        <w:rPr>
          <w:rFonts w:hint="eastAsia"/>
        </w:rPr>
        <w:t>煤化工先试先行，标杆引领山东化企智能化改造</w:t>
      </w:r>
    </w:p>
    <w:p w:rsidR="00F06C86" w:rsidRDefault="00F06C86" w:rsidP="00F06C86">
      <w:pPr>
        <w:ind w:firstLineChars="200" w:firstLine="420"/>
      </w:pPr>
      <w:r>
        <w:rPr>
          <w:rFonts w:hint="eastAsia"/>
        </w:rPr>
        <w:t>前不久，山东省化肥和煤化工行业协会、山东省焦化行业协会在聊城召开化肥和煤化工行业智能化改造标杆企业经验推广现场交流会。会议围绕山东省化工行业智能化改造核心任务，推广煤化工行业智能化改造标杆企业的典型经验做法，切实发挥标杆企业的示范引领带动作用，为下一步煤化工行业重点企业的智能化改造奠定基础。</w:t>
      </w:r>
    </w:p>
    <w:p w:rsidR="00F06C86" w:rsidRDefault="00F06C86" w:rsidP="00F06C86">
      <w:pPr>
        <w:ind w:firstLineChars="200" w:firstLine="420"/>
      </w:pPr>
      <w:r>
        <w:rPr>
          <w:rFonts w:hint="eastAsia"/>
        </w:rPr>
        <w:t>煤化工企业先试先行</w:t>
      </w:r>
    </w:p>
    <w:p w:rsidR="00F06C86" w:rsidRDefault="00F06C86" w:rsidP="00F06C86">
      <w:pPr>
        <w:ind w:firstLineChars="200" w:firstLine="420"/>
      </w:pPr>
      <w:r>
        <w:rPr>
          <w:rFonts w:hint="eastAsia"/>
        </w:rPr>
        <w:t>山东省化工专项行动办综合协调组副组长刘维峰介绍，“十四五”期间，山东省化工行业启动实施智能化改造提升工程，以“产线数字化、工厂智能化、运营信息化、园区智慧化”为主线，通过试点诊断、标杆引领、示范推广，加快新一代信息技术在化工园区和化工企业落地应用。</w:t>
      </w:r>
    </w:p>
    <w:p w:rsidR="00F06C86" w:rsidRDefault="00F06C86" w:rsidP="00F06C86">
      <w:pPr>
        <w:ind w:firstLineChars="200" w:firstLine="420"/>
      </w:pPr>
      <w:r>
        <w:rPr>
          <w:rFonts w:hint="eastAsia"/>
        </w:rPr>
        <w:t>为此，山东省化工专项行动办发布《关于组织开展化工产业智能化改造评估标准制定工作的通知》《山东省化工产业智能化改造提升工程实施方案》，并选定化肥和煤化工行业为智能化改造提升工程先行先试行业，率先开展工作。</w:t>
      </w:r>
    </w:p>
    <w:p w:rsidR="00F06C86" w:rsidRDefault="00F06C86" w:rsidP="00F06C86">
      <w:pPr>
        <w:ind w:firstLineChars="200" w:firstLine="420"/>
      </w:pPr>
      <w:r>
        <w:rPr>
          <w:rFonts w:hint="eastAsia"/>
        </w:rPr>
        <w:t>据了解，山东省化工产业智能化改造提升工程为期</w:t>
      </w:r>
      <w:r>
        <w:t>3</w:t>
      </w:r>
      <w:r>
        <w:t>年。预计到</w:t>
      </w:r>
      <w:r>
        <w:t>2023</w:t>
      </w:r>
      <w:r>
        <w:t>年年底，山东省规模以上化工企业基本完成智能化改造，全行业智能化水平进入国内先进行列；龙头企业智能化达到国际先进水平，化工园区智能化改造覆盖面达到</w:t>
      </w:r>
      <w:r>
        <w:t>100%</w:t>
      </w:r>
      <w:r>
        <w:t>，</w:t>
      </w:r>
      <w:r>
        <w:t>5G</w:t>
      </w:r>
      <w:r>
        <w:t>普及应用率达到</w:t>
      </w:r>
      <w:r>
        <w:t>100%</w:t>
      </w:r>
      <w:r>
        <w:t>，重点园区全部达到国家智慧化工园区标准。</w:t>
      </w:r>
    </w:p>
    <w:p w:rsidR="00F06C86" w:rsidRDefault="00F06C86" w:rsidP="00F06C86">
      <w:pPr>
        <w:ind w:firstLineChars="200" w:firstLine="420"/>
      </w:pPr>
      <w:r>
        <w:rPr>
          <w:rFonts w:hint="eastAsia"/>
        </w:rPr>
        <w:t>“一年前，我们对企业进行现场评估后发现，多数企业智能化建设尚处于初始规划阶段，行业内智能化发展水平较高的企业占比较少，智能化建设的主动性、自觉性不高，发展水平相对一般。”山东省化肥和煤化工行业协会秘书长谢海素说，在山东省工信厅和山东省化工专项行动办的指导下，试点企业立足实际、因企施策，制订了智慧园区、智能工厂、信息化建设方案，取得良好效果。</w:t>
      </w:r>
    </w:p>
    <w:p w:rsidR="00F06C86" w:rsidRDefault="00F06C86" w:rsidP="00F06C86">
      <w:pPr>
        <w:ind w:firstLineChars="200" w:firstLine="420"/>
      </w:pPr>
      <w:r>
        <w:rPr>
          <w:rFonts w:hint="eastAsia"/>
        </w:rPr>
        <w:t>两化融合促进智能化升级</w:t>
      </w:r>
    </w:p>
    <w:p w:rsidR="00F06C86" w:rsidRDefault="00F06C86" w:rsidP="00F06C86">
      <w:pPr>
        <w:ind w:firstLineChars="200" w:firstLine="420"/>
      </w:pPr>
      <w:r>
        <w:rPr>
          <w:rFonts w:hint="eastAsia"/>
        </w:rPr>
        <w:t>作为山东省化工产业智能化改造标杆企业，鲁西化工</w:t>
      </w:r>
      <w:r>
        <w:t>(14.130, 0.19, 1.36%)</w:t>
      </w:r>
      <w:r>
        <w:t>集团股份有限公司、山东华鲁恒升</w:t>
      </w:r>
      <w:r>
        <w:t>(29.410, 0.91, 3.19%)</w:t>
      </w:r>
      <w:r>
        <w:t>化工股份有限公司等介绍了在加快两化融合和智能化升级方面的经验和做法。</w:t>
      </w:r>
    </w:p>
    <w:p w:rsidR="00F06C86" w:rsidRDefault="00F06C86" w:rsidP="00F06C86">
      <w:pPr>
        <w:ind w:firstLineChars="200" w:firstLine="420"/>
      </w:pPr>
      <w:r>
        <w:rPr>
          <w:rFonts w:hint="eastAsia"/>
        </w:rPr>
        <w:t>鲁西集团仪表自动化安全管理部部长李银河介绍说，该公司按照园区化、集约化、一体化、智能化的发展思路，通过两化深度融合，大力推进智能工厂和智慧园区建设，构建了贯穿安全、环保、能源、安防、应急等多个管理维度的一体化信息平台。目前，该公司所有装置全部采用先进的</w:t>
      </w:r>
      <w:r>
        <w:t>DCS</w:t>
      </w:r>
      <w:r>
        <w:t>、</w:t>
      </w:r>
      <w:r>
        <w:t>SIS</w:t>
      </w:r>
      <w:r>
        <w:t>等控制系统，投用率达到</w:t>
      </w:r>
      <w:r>
        <w:t>97.6%</w:t>
      </w:r>
      <w:r>
        <w:t>，生产数据采集传感器点数</w:t>
      </w:r>
      <w:r>
        <w:t>38</w:t>
      </w:r>
      <w:r>
        <w:t>万点，数据自动采集率达到</w:t>
      </w:r>
      <w:r>
        <w:t>99%</w:t>
      </w:r>
      <w:r>
        <w:t>。</w:t>
      </w:r>
    </w:p>
    <w:p w:rsidR="00F06C86" w:rsidRDefault="00F06C86" w:rsidP="00F06C86">
      <w:pPr>
        <w:ind w:firstLineChars="200" w:firstLine="420"/>
      </w:pPr>
      <w:r>
        <w:rPr>
          <w:rFonts w:hint="eastAsia"/>
        </w:rPr>
        <w:t>据介绍，近年来华鲁恒升稳步推进智能工厂、智慧园区建设，目前已投用</w:t>
      </w:r>
      <w:r>
        <w:t>84</w:t>
      </w:r>
      <w:r>
        <w:t>套</w:t>
      </w:r>
      <w:r>
        <w:t>DCS</w:t>
      </w:r>
      <w:r>
        <w:t>、</w:t>
      </w:r>
      <w:r>
        <w:t>24</w:t>
      </w:r>
      <w:r>
        <w:t>套</w:t>
      </w:r>
      <w:r>
        <w:t>SIS</w:t>
      </w:r>
      <w:r>
        <w:t>、</w:t>
      </w:r>
      <w:r>
        <w:t>21</w:t>
      </w:r>
      <w:r>
        <w:t>套</w:t>
      </w:r>
      <w:r>
        <w:t>GDS</w:t>
      </w:r>
      <w:r>
        <w:t>、</w:t>
      </w:r>
      <w:r>
        <w:t>13</w:t>
      </w:r>
      <w:r>
        <w:t>套</w:t>
      </w:r>
      <w:r>
        <w:t>ITCC</w:t>
      </w:r>
      <w:r>
        <w:t>系统，实现了生产系统智能控制全覆盖。该公司安全环保应急综合管控平台构建了点、线、面、域相融合的监测网络，强化了风险源头管控。生产管控平台统筹装置控制、生产运行、安全环保实时监控数据，所有数据</w:t>
      </w:r>
      <w:r>
        <w:t>“</w:t>
      </w:r>
      <w:r>
        <w:t>数出一门</w:t>
      </w:r>
      <w:r>
        <w:t>”</w:t>
      </w:r>
      <w:r>
        <w:t>，确保数据的准确一致、可视化展示和有效共享，为生产经营提供科学的决策依据。</w:t>
      </w:r>
      <w:r>
        <w:t>2021</w:t>
      </w:r>
      <w:r>
        <w:t>年，华鲁恒升</w:t>
      </w:r>
      <w:r>
        <w:t>“</w:t>
      </w:r>
      <w:r>
        <w:t>恒升云</w:t>
      </w:r>
      <w:r>
        <w:t>”</w:t>
      </w:r>
      <w:r>
        <w:t>数据中心建成投用，该数据中心覆盖公司各厂区的语音、视频、数据多业务域，为智能工厂建设提</w:t>
      </w:r>
      <w:r>
        <w:rPr>
          <w:rFonts w:hint="eastAsia"/>
        </w:rPr>
        <w:t>供安全、可靠、高效的信息流转基地。</w:t>
      </w:r>
    </w:p>
    <w:p w:rsidR="00F06C86" w:rsidRDefault="00F06C86" w:rsidP="00F06C86">
      <w:pPr>
        <w:ind w:firstLineChars="200" w:firstLine="420"/>
      </w:pPr>
      <w:r>
        <w:rPr>
          <w:rFonts w:hint="eastAsia"/>
        </w:rPr>
        <w:t>史丹利</w:t>
      </w:r>
      <w:r>
        <w:t>(6.620, 0.05, 0.76%)</w:t>
      </w:r>
      <w:r>
        <w:t>农业集团股份有限公司则构建了一体化、统一的端对端供应链数据整合和服务平台，服务产供销协同、提升客户体验。在生产端，他们打造了生产运营监控调度指挥中心，实现数据在线、业务在线、管理在线、异常在线。该公司今年上线的数字化工业品电商采购平台透明、高效，提质降本效果显著。</w:t>
      </w:r>
    </w:p>
    <w:p w:rsidR="00F06C86" w:rsidRDefault="00F06C86" w:rsidP="00F06C86">
      <w:pPr>
        <w:ind w:firstLineChars="200" w:firstLine="420"/>
      </w:pPr>
      <w:r>
        <w:rPr>
          <w:rFonts w:hint="eastAsia"/>
        </w:rPr>
        <w:t>瑞星集团股份有限公司建设了集安全生产风险监测预警系统、双重预防机制信息化系统、特殊作业全过程信息化系统、人员自动定位系统、智能视频监控系统、企业安全生产全要素管理系统等功能于一体的企业安全管理信息化平台，提升企业安全生产管理水平。</w:t>
      </w:r>
    </w:p>
    <w:p w:rsidR="00F06C86" w:rsidRDefault="00F06C86" w:rsidP="00F06C86">
      <w:pPr>
        <w:ind w:firstLineChars="200" w:firstLine="420"/>
      </w:pPr>
      <w:r>
        <w:rPr>
          <w:rFonts w:hint="eastAsia"/>
        </w:rPr>
        <w:t>围绕生产和管理两大主线，明泉集团股份有限公司建设了数字化交付平台、智慧管理平台和工业互联网平台。该公司负责人表示，数字化交付是智能工厂建设的重要基础，目前他们已完成大部分装置的三维建模、智能</w:t>
      </w:r>
      <w:r>
        <w:t>PID</w:t>
      </w:r>
      <w:r>
        <w:t>的绘制，近期将竣工投用。</w:t>
      </w:r>
    </w:p>
    <w:p w:rsidR="00F06C86" w:rsidRDefault="00F06C86" w:rsidP="00F06C86">
      <w:pPr>
        <w:ind w:firstLineChars="200" w:firstLine="420"/>
      </w:pPr>
      <w:r>
        <w:rPr>
          <w:rFonts w:hint="eastAsia"/>
        </w:rPr>
        <w:t>机器代人提升安全水平</w:t>
      </w:r>
    </w:p>
    <w:p w:rsidR="00F06C86" w:rsidRDefault="00F06C86" w:rsidP="00F06C86">
      <w:pPr>
        <w:ind w:firstLineChars="200" w:firstLine="420"/>
      </w:pPr>
      <w:r>
        <w:rPr>
          <w:rFonts w:hint="eastAsia"/>
        </w:rPr>
        <w:t>与会代表认为，以机械化生产替换人工作业，以自动化控制减少人为操作，消除人员在危险环境中暴露和人为误操作带来的安全风险，能从根本上有效防范和遏制事故发生。山东多家煤化工企业通过实施自动化改造，提高了本质安全水平。</w:t>
      </w:r>
    </w:p>
    <w:p w:rsidR="00F06C86" w:rsidRDefault="00F06C86" w:rsidP="00F06C86">
      <w:pPr>
        <w:ind w:firstLineChars="200" w:firstLine="420"/>
      </w:pPr>
      <w:r>
        <w:rPr>
          <w:rFonts w:hint="eastAsia"/>
        </w:rPr>
        <w:t>据介绍，山东能源鲁南化工有限公司</w:t>
      </w:r>
      <w:r>
        <w:t>4</w:t>
      </w:r>
      <w:r>
        <w:t>万吨</w:t>
      </w:r>
      <w:r>
        <w:t>/</w:t>
      </w:r>
      <w:r>
        <w:t>年高端改性聚甲醛项目采用全自动包装及仓储管理系统，实现了自动包装及码垛、输送、入库，整体库房除定期的人工巡检、处理异常情况外，其余全部实现自动化和</w:t>
      </w:r>
      <w:r>
        <w:t>24</w:t>
      </w:r>
      <w:r>
        <w:t>小时无人作业。自动装车机具有车辆定位和检测功能，能够实现自动码放、装车。</w:t>
      </w:r>
    </w:p>
    <w:p w:rsidR="00F06C86" w:rsidRDefault="00F06C86" w:rsidP="00F06C86">
      <w:pPr>
        <w:ind w:firstLineChars="200" w:firstLine="420"/>
      </w:pPr>
      <w:r>
        <w:rPr>
          <w:rFonts w:hint="eastAsia"/>
        </w:rPr>
        <w:t>华鲁恒升采用了大量工业机器人</w:t>
      </w:r>
      <w:r>
        <w:t>(10.400, -0.26, -2.44%)</w:t>
      </w:r>
      <w:r>
        <w:t>，引进了</w:t>
      </w:r>
      <w:r>
        <w:t>7</w:t>
      </w:r>
      <w:r>
        <w:t>套全自动包装系统和</w:t>
      </w:r>
      <w:r>
        <w:t>13</w:t>
      </w:r>
      <w:r>
        <w:t>套自动码垛系统，能够代替人工将固体产品机械化装袋和自动码垛。该公司还在配电室设置全自动巡检机器人，工作人员可通过电脑远程查看机器人的工作状态，并进行唤醒、巡检、暂停、继续、快速返回等操作，也可进行定点巡检编辑，完成不同巡检任务，实现</w:t>
      </w:r>
      <w:r>
        <w:t>24</w:t>
      </w:r>
      <w:r>
        <w:t>小时无人化定时巡检。</w:t>
      </w:r>
    </w:p>
    <w:p w:rsidR="00F06C86" w:rsidRDefault="00F06C86" w:rsidP="00F06C86">
      <w:pPr>
        <w:ind w:firstLineChars="200" w:firstLine="420"/>
      </w:pPr>
      <w:r>
        <w:rPr>
          <w:rFonts w:hint="eastAsia"/>
        </w:rPr>
        <w:t>同时，华鲁恒升投用的智慧物流系统，可实现从车辆派车、进厂、装卸货、出厂到客户签收的全过程管理。该系统与发运系统、财务结算系统、质检系统无缝对接，实现从销售业务员出单到财务结算全过程自动处理。</w:t>
      </w:r>
    </w:p>
    <w:p w:rsidR="00F06C86" w:rsidRDefault="00F06C86" w:rsidP="00800C39">
      <w:pPr>
        <w:jc w:val="right"/>
      </w:pPr>
      <w:r w:rsidRPr="00800C39">
        <w:rPr>
          <w:rFonts w:hint="eastAsia"/>
        </w:rPr>
        <w:t>中国化工报</w:t>
      </w:r>
      <w:r>
        <w:rPr>
          <w:rFonts w:hint="eastAsia"/>
        </w:rPr>
        <w:t>2022-8-24</w:t>
      </w:r>
    </w:p>
    <w:p w:rsidR="00F06C86" w:rsidRDefault="00F06C86" w:rsidP="008226A7">
      <w:pPr>
        <w:sectPr w:rsidR="00F06C86" w:rsidSect="008226A7">
          <w:type w:val="continuous"/>
          <w:pgSz w:w="11906" w:h="16838"/>
          <w:pgMar w:top="1644" w:right="1236" w:bottom="1418" w:left="1814" w:header="851" w:footer="907" w:gutter="0"/>
          <w:pgNumType w:start="1"/>
          <w:cols w:space="720"/>
          <w:docGrid w:type="lines" w:linePitch="341" w:charSpace="2373"/>
        </w:sectPr>
      </w:pPr>
    </w:p>
    <w:p w:rsidR="002E6269" w:rsidRDefault="002E6269"/>
    <w:sectPr w:rsidR="002E626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06C86"/>
    <w:rsid w:val="002E6269"/>
    <w:rsid w:val="00F06C8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06C8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06C8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332</Words>
  <Characters>1897</Characters>
  <Application>Microsoft Office Word</Application>
  <DocSecurity>0</DocSecurity>
  <Lines>15</Lines>
  <Paragraphs>4</Paragraphs>
  <ScaleCrop>false</ScaleCrop>
  <Company/>
  <LinksUpToDate>false</LinksUpToDate>
  <CharactersWithSpaces>2225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2022-09-21T08:53:00Z</dcterms:created>
</cp:coreProperties>
</file>