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070C" w:rsidRDefault="0075070C" w:rsidP="00800C39">
      <w:pPr>
        <w:pStyle w:val="1"/>
      </w:pPr>
      <w:r w:rsidRPr="00800C39">
        <w:rPr>
          <w:rFonts w:hint="eastAsia"/>
        </w:rPr>
        <w:t>山西煤化工科技人才聚言汇智</w:t>
      </w:r>
      <w:r w:rsidRPr="00800C39">
        <w:t xml:space="preserve"> 助力实现</w:t>
      </w:r>
      <w:r w:rsidRPr="00800C39">
        <w:t>“</w:t>
      </w:r>
      <w:r w:rsidRPr="00800C39">
        <w:t>双碳</w:t>
      </w:r>
      <w:r w:rsidRPr="00800C39">
        <w:t>”</w:t>
      </w:r>
    </w:p>
    <w:p w:rsidR="0075070C" w:rsidRDefault="0075070C" w:rsidP="0075070C">
      <w:pPr>
        <w:ind w:firstLineChars="200" w:firstLine="420"/>
      </w:pPr>
      <w:r>
        <w:t>8</w:t>
      </w:r>
      <w:r>
        <w:t>月</w:t>
      </w:r>
      <w:r>
        <w:t>22</w:t>
      </w:r>
      <w:r>
        <w:t>日，以</w:t>
      </w:r>
      <w:r>
        <w:t>“</w:t>
      </w:r>
      <w:r>
        <w:t>秒聚青科汇智三晋</w:t>
      </w:r>
      <w:r>
        <w:t>”</w:t>
      </w:r>
      <w:r>
        <w:t>为主题的山西煤化工科技人才助力实现碳达峰碳中和系列活动在太原举办。来自我省高等院校、科研院所、专业机构、领军企业等相关领域的</w:t>
      </w:r>
      <w:r>
        <w:t>80</w:t>
      </w:r>
      <w:r>
        <w:t>多位科技人员为山西实现</w:t>
      </w:r>
      <w:r>
        <w:t>“</w:t>
      </w:r>
      <w:r>
        <w:t>双碳</w:t>
      </w:r>
      <w:r>
        <w:t>”</w:t>
      </w:r>
      <w:r>
        <w:t>建言献策。</w:t>
      </w:r>
    </w:p>
    <w:p w:rsidR="0075070C" w:rsidRDefault="0075070C" w:rsidP="0075070C">
      <w:pPr>
        <w:ind w:firstLineChars="200" w:firstLine="420"/>
      </w:pPr>
      <w:r>
        <w:rPr>
          <w:rFonts w:hint="eastAsia"/>
        </w:rPr>
        <w:t>“双碳”目标下的绿色转型</w:t>
      </w:r>
    </w:p>
    <w:p w:rsidR="0075070C" w:rsidRDefault="0075070C" w:rsidP="0075070C">
      <w:pPr>
        <w:ind w:firstLineChars="200" w:firstLine="420"/>
      </w:pPr>
      <w:r>
        <w:rPr>
          <w:rFonts w:hint="eastAsia"/>
        </w:rPr>
        <w:t>为应对气候变化，我国作出“二氧化碳排放力争于</w:t>
      </w:r>
      <w:r>
        <w:t>2030</w:t>
      </w:r>
      <w:r>
        <w:t>年前达到峰值，努力争取</w:t>
      </w:r>
      <w:r>
        <w:t>2060</w:t>
      </w:r>
      <w:r>
        <w:t>年前实现碳中和</w:t>
      </w:r>
      <w:r>
        <w:t>”</w:t>
      </w:r>
      <w:r>
        <w:t>等庄严目标承诺。山西作为全国的能源革命综合改革试点，实现高质量低碳转型发展对于推进全国能源稳步转型、如期实现</w:t>
      </w:r>
      <w:r>
        <w:t>“</w:t>
      </w:r>
      <w:r>
        <w:t>双碳</w:t>
      </w:r>
      <w:r>
        <w:t>”</w:t>
      </w:r>
      <w:r>
        <w:t>目标至关重要。</w:t>
      </w:r>
    </w:p>
    <w:p w:rsidR="0075070C" w:rsidRDefault="0075070C" w:rsidP="0075070C">
      <w:pPr>
        <w:ind w:firstLineChars="200" w:firstLine="420"/>
      </w:pPr>
      <w:r>
        <w:rPr>
          <w:rFonts w:hint="eastAsia"/>
        </w:rPr>
        <w:t>山西省科协党组书记丁纪岗在开幕式致辞中表示，本次活动旨在贯彻落实中央人才工作会议和全省科技创新大会精神，聚焦“四个面向”，团结引领全省青年科技领军人才、企业家和创新团队勇立潮头、锐意进取，在奋进新时代中建功立业，为推动我省全方位高质量发展作出新贡献。系列活动对于山西煤化工产业在完成“双碳”目标下实现转型发展、再创辉煌具有重要的意义。</w:t>
      </w:r>
    </w:p>
    <w:p w:rsidR="0075070C" w:rsidRDefault="0075070C" w:rsidP="0075070C">
      <w:pPr>
        <w:ind w:firstLineChars="200" w:firstLine="420"/>
      </w:pPr>
      <w:r>
        <w:rPr>
          <w:rFonts w:hint="eastAsia"/>
        </w:rPr>
        <w:t>丁纪岗还向青年科技工作者提出三点希望：一是坚定理想信念，牢记初心使命，心系“国之大者”，听党话、跟党走，把人生理想融入科技强国的奋斗中；二是以与时俱进的创新精神、坚忍不拔的意志，在攻克技术难关中抢占关键核心技术制高点；三是坚守笃行品格，脚踏实地、严谨治学，潜心钻研、厚积薄发，以苦干实干创造新业绩，当好高水平科技自立自强的排头兵，用聪明才智谱写科技强省的山西篇章。</w:t>
      </w:r>
    </w:p>
    <w:p w:rsidR="0075070C" w:rsidRDefault="0075070C" w:rsidP="0075070C">
      <w:pPr>
        <w:ind w:firstLineChars="200" w:firstLine="420"/>
      </w:pPr>
      <w:r>
        <w:rPr>
          <w:rFonts w:hint="eastAsia"/>
        </w:rPr>
        <w:t>山西省科协党组成员、副主席王继龙在主持开幕式时指出，山西作为全国的能源革命综合改革试点，实现高质量低碳转型发展，对于推进全国能源稳步转型、如期实现“碳达峰、碳中和”目标愿景至关重要。</w:t>
      </w:r>
    </w:p>
    <w:p w:rsidR="0075070C" w:rsidRDefault="0075070C" w:rsidP="0075070C">
      <w:pPr>
        <w:ind w:firstLineChars="200" w:firstLine="420"/>
      </w:pPr>
      <w:r>
        <w:rPr>
          <w:rFonts w:hint="eastAsia"/>
        </w:rPr>
        <w:t>青年科技工作者争当排头兵</w:t>
      </w:r>
    </w:p>
    <w:p w:rsidR="0075070C" w:rsidRDefault="0075070C" w:rsidP="0075070C">
      <w:pPr>
        <w:ind w:firstLineChars="200" w:firstLine="420"/>
      </w:pPr>
      <w:r>
        <w:rPr>
          <w:rFonts w:hint="eastAsia"/>
        </w:rPr>
        <w:t>大会主场活动包括“青年说”“大家谈”“自由论”“权威言”四个环节。</w:t>
      </w:r>
    </w:p>
    <w:p w:rsidR="0075070C" w:rsidRDefault="0075070C" w:rsidP="0075070C">
      <w:pPr>
        <w:ind w:firstLineChars="200" w:firstLine="420"/>
      </w:pPr>
      <w:r>
        <w:rPr>
          <w:rFonts w:hint="eastAsia"/>
        </w:rPr>
        <w:t>在“青年说”环节，</w:t>
      </w:r>
      <w:r>
        <w:t>8</w:t>
      </w:r>
      <w:r>
        <w:t>位青年科技人才围绕活动主题进行了演讲。内容涵盖</w:t>
      </w:r>
      <w:r>
        <w:t>“</w:t>
      </w:r>
      <w:r>
        <w:t>发展绿色催化技术，助力实现碳达峰碳中和</w:t>
      </w:r>
      <w:r>
        <w:t>”“</w:t>
      </w:r>
      <w:r>
        <w:t>科技助力新能源，推进能源系统数字智能化升级</w:t>
      </w:r>
      <w:r>
        <w:t>”“</w:t>
      </w:r>
      <w:r>
        <w:t>助力双碳目标，基于</w:t>
      </w:r>
      <w:r>
        <w:t>Al</w:t>
      </w:r>
      <w:r>
        <w:t>赋能与数据驱动智能矿山一体化技术</w:t>
      </w:r>
      <w:r>
        <w:t>”“</w:t>
      </w:r>
      <w:r>
        <w:t>绿色低碳节能先行</w:t>
      </w:r>
      <w:r>
        <w:t>——</w:t>
      </w:r>
      <w:r>
        <w:t>非晶纳米晶创新之路</w:t>
      </w:r>
      <w:r>
        <w:t>”“</w:t>
      </w:r>
      <w:r>
        <w:t>双碳目标下煤化工二氧化碳的自产自销之路探索</w:t>
      </w:r>
      <w:r>
        <w:t>”</w:t>
      </w:r>
      <w:r>
        <w:t>等多个方面。</w:t>
      </w:r>
    </w:p>
    <w:p w:rsidR="0075070C" w:rsidRDefault="0075070C" w:rsidP="0075070C">
      <w:pPr>
        <w:ind w:firstLineChars="200" w:firstLine="420"/>
      </w:pPr>
      <w:r>
        <w:rPr>
          <w:rFonts w:hint="eastAsia"/>
        </w:rPr>
        <w:t>太原理工大学山西省煤矿智能装备工程研究中心主任王宏伟表示，智能矿山的建设，彻底改变了煤炭的生产方式，实现安全可靠、先进适用和节约高效。比如吕梁鑫岩智能矿山项目，目前已经实现了</w:t>
      </w:r>
      <w:r>
        <w:t>28</w:t>
      </w:r>
      <w:r>
        <w:t>个子系统智能化、</w:t>
      </w:r>
      <w:r>
        <w:t>20</w:t>
      </w:r>
      <w:r>
        <w:t>余个岗位的无人值守，减少人员百余名，降低吨煤成本</w:t>
      </w:r>
      <w:r>
        <w:t>15</w:t>
      </w:r>
      <w:r>
        <w:t>元</w:t>
      </w:r>
      <w:r>
        <w:t>/</w:t>
      </w:r>
      <w:r>
        <w:t>吨，人工成本减少</w:t>
      </w:r>
      <w:r>
        <w:t>3000</w:t>
      </w:r>
      <w:r>
        <w:t>万元</w:t>
      </w:r>
      <w:r>
        <w:t>/</w:t>
      </w:r>
      <w:r>
        <w:t>年，实现了节约高效产煤。</w:t>
      </w:r>
    </w:p>
    <w:p w:rsidR="0075070C" w:rsidRDefault="0075070C" w:rsidP="0075070C">
      <w:pPr>
        <w:ind w:firstLineChars="200" w:firstLine="420"/>
      </w:pPr>
      <w:r>
        <w:rPr>
          <w:rFonts w:hint="eastAsia"/>
        </w:rPr>
        <w:t>元工能源科技集团董事长、教授级高级工程师吕晋宇介绍，数字孪生技术有助于促进城市降本增效，提高城市活力。调查显示，德国一个虚拟电厂项目，每年可为园区减少</w:t>
      </w:r>
      <w:r>
        <w:t>630</w:t>
      </w:r>
      <w:r>
        <w:t>吨的二氧化碳排放，降低园区能耗总成本</w:t>
      </w:r>
      <w:r>
        <w:t>4.2%</w:t>
      </w:r>
      <w:r>
        <w:t>。</w:t>
      </w:r>
    </w:p>
    <w:p w:rsidR="0075070C" w:rsidRDefault="0075070C" w:rsidP="0075070C">
      <w:pPr>
        <w:ind w:firstLineChars="200" w:firstLine="420"/>
      </w:pPr>
      <w:r>
        <w:rPr>
          <w:rFonts w:hint="eastAsia"/>
        </w:rPr>
        <w:t>在“大家谈”环节，</w:t>
      </w:r>
      <w:r>
        <w:t>4</w:t>
      </w:r>
      <w:r>
        <w:t>位煤化工专家根据青年科技人才演讲的内容进行点评。他们表示，实现碳达峰、碳中和是一场广泛而深刻的经济社会系统性变革，要把碳达峰、碳中和纳入生态文明建设整体布局，如期实现目标。</w:t>
      </w:r>
    </w:p>
    <w:p w:rsidR="0075070C" w:rsidRDefault="0075070C" w:rsidP="0075070C">
      <w:pPr>
        <w:ind w:firstLineChars="200" w:firstLine="420"/>
      </w:pPr>
      <w:r>
        <w:rPr>
          <w:rFonts w:hint="eastAsia"/>
        </w:rPr>
        <w:t>在“自由论”环节，山西能源学院教授李永峰等专家学者建议，要更加重视人才培养，造就一批具有全国影响力的顶尖科技人才，稳定支持一批创新团队，培养更多高素质技术技能人才、能工巧匠和大国工匠。只有大量培养青年科技人才，大兴识才、爱才、敬才、用才之风，才能聚集天下英才，激发科研人员创新活力。</w:t>
      </w:r>
    </w:p>
    <w:p w:rsidR="0075070C" w:rsidRDefault="0075070C" w:rsidP="0075070C">
      <w:pPr>
        <w:ind w:firstLineChars="200" w:firstLine="420"/>
      </w:pPr>
      <w:r>
        <w:rPr>
          <w:rFonts w:hint="eastAsia"/>
        </w:rPr>
        <w:t>在“权威言”环节，韩怡卓研究员作了题为《双碳目标与能源技术革命》的主旨报告。</w:t>
      </w:r>
    </w:p>
    <w:p w:rsidR="0075070C" w:rsidRDefault="0075070C" w:rsidP="0075070C">
      <w:pPr>
        <w:ind w:firstLineChars="200" w:firstLine="420"/>
      </w:pPr>
      <w:r>
        <w:rPr>
          <w:rFonts w:hint="eastAsia"/>
        </w:rPr>
        <w:t>实地考察调研助力实现“双碳”</w:t>
      </w:r>
    </w:p>
    <w:p w:rsidR="0075070C" w:rsidRDefault="0075070C" w:rsidP="0075070C">
      <w:pPr>
        <w:ind w:firstLineChars="200" w:firstLine="420"/>
      </w:pPr>
      <w:r>
        <w:rPr>
          <w:rFonts w:hint="eastAsia"/>
        </w:rPr>
        <w:t>主场活动后，全体人员到太原理工大学省部共建煤基能源清洁高效利用国家重点实验室观摩调研。</w:t>
      </w:r>
    </w:p>
    <w:p w:rsidR="0075070C" w:rsidRDefault="0075070C" w:rsidP="0075070C">
      <w:pPr>
        <w:ind w:firstLineChars="200" w:firstLine="420"/>
      </w:pPr>
      <w:r>
        <w:rPr>
          <w:rFonts w:hint="eastAsia"/>
        </w:rPr>
        <w:t>该实验室是在谢克昌院士领导下的老一辈科学家经过</w:t>
      </w:r>
      <w:r>
        <w:t>30</w:t>
      </w:r>
      <w:r>
        <w:t>余年艰苦奋斗建立起来的，组建于</w:t>
      </w:r>
      <w:r>
        <w:t>1985</w:t>
      </w:r>
      <w:r>
        <w:t>年，</w:t>
      </w:r>
      <w:r>
        <w:t>1997</w:t>
      </w:r>
      <w:r>
        <w:t>年被批准为首批山西省重点实验室，</w:t>
      </w:r>
      <w:r>
        <w:t>2003</w:t>
      </w:r>
      <w:r>
        <w:t>年被批准为教育部重点实验室，</w:t>
      </w:r>
      <w:r>
        <w:t>2010</w:t>
      </w:r>
      <w:r>
        <w:t>年被批准组建省部共建国家重点实验室培育基地，</w:t>
      </w:r>
      <w:r>
        <w:t>2021</w:t>
      </w:r>
      <w:r>
        <w:t>年</w:t>
      </w:r>
      <w:r>
        <w:t>1</w:t>
      </w:r>
      <w:r>
        <w:t>月</w:t>
      </w:r>
      <w:r>
        <w:t>12</w:t>
      </w:r>
      <w:r>
        <w:t>日科技部正式批准其建设省部共建煤基能源清洁高效利用国家重点实验室。</w:t>
      </w:r>
    </w:p>
    <w:p w:rsidR="0075070C" w:rsidRDefault="0075070C" w:rsidP="0075070C">
      <w:pPr>
        <w:ind w:firstLineChars="200" w:firstLine="420"/>
      </w:pPr>
      <w:r>
        <w:rPr>
          <w:rFonts w:hint="eastAsia"/>
        </w:rPr>
        <w:t>实验室始终紧密围绕煤、煤伴生物、煤衍生物的高效洁净转化、煤基含氧燃料及化学品合成、煤转化工程中的节能减排和能源战略问题等开展研究，注重产学研结合，强调基础研究、应用开发并重，具备研、用、产一站式研发条件。旨在推进清洁能源技术创新发展及应用发展，助力实现</w:t>
      </w:r>
      <w:r>
        <w:t>2030</w:t>
      </w:r>
      <w:r>
        <w:t>碳排放峰值目标，实施生态文明建设等国家重大战略。</w:t>
      </w:r>
    </w:p>
    <w:p w:rsidR="0075070C" w:rsidRDefault="0075070C" w:rsidP="0075070C">
      <w:pPr>
        <w:ind w:firstLineChars="200" w:firstLine="420"/>
      </w:pPr>
      <w:r>
        <w:rPr>
          <w:rFonts w:hint="eastAsia"/>
        </w:rPr>
        <w:t>随后，全体人员赴清徐经济开发区精细化工循环产业园区煤化工企业进行实地考察调研。在山西美锦氢能科技有限公司，一排排氢能源公交车、大巴车、卡车吸引了大家的目光。现场工作人员介绍，山西省在氢能开发利用上的资源和成本优势明显。省内拥有全国最大的焦化产能，副产焦炉煤气中氢含量约占</w:t>
      </w:r>
      <w:r>
        <w:t>60%</w:t>
      </w:r>
      <w:r>
        <w:t>，每年可提取氢气</w:t>
      </w:r>
      <w:r>
        <w:t>140</w:t>
      </w:r>
      <w:r>
        <w:t>亿立方米。如副产焦炉煤气全部用于生产氢气，氢气产量将比焦炉煤气直接提取氢气还能够再提高</w:t>
      </w:r>
      <w:r>
        <w:t>70%</w:t>
      </w:r>
      <w:r>
        <w:t>左右，达</w:t>
      </w:r>
      <w:r>
        <w:t>240</w:t>
      </w:r>
      <w:r>
        <w:t>亿立方米。同时，合成氨、甲醇和氯碱等行业也存在大量富氢尾气，经分离提纯后均可作为优质氢源。从综合加注成本</w:t>
      </w:r>
      <w:r>
        <w:rPr>
          <w:rFonts w:hint="eastAsia"/>
        </w:rPr>
        <w:t>来看，焦炉煤气制氢约为</w:t>
      </w:r>
      <w:r>
        <w:t>20</w:t>
      </w:r>
      <w:r>
        <w:t>元</w:t>
      </w:r>
      <w:r>
        <w:t>/</w:t>
      </w:r>
      <w:r>
        <w:t>千克，低于煤化工尾气制氢和电解水制氢。</w:t>
      </w:r>
      <w:r>
        <w:t>“</w:t>
      </w:r>
      <w:r>
        <w:t>氢车</w:t>
      </w:r>
      <w:r>
        <w:t>”</w:t>
      </w:r>
      <w:r>
        <w:t>在低碳出行方面表现十分优异。比如在广东佛山正运行的某路公交车，在累计运行</w:t>
      </w:r>
      <w:r>
        <w:t>280</w:t>
      </w:r>
      <w:r>
        <w:t>万公里，总加氢量超</w:t>
      </w:r>
      <w:r>
        <w:t>100</w:t>
      </w:r>
      <w:r>
        <w:t>吨的情况下，减少二氧化碳排放量近</w:t>
      </w:r>
      <w:r>
        <w:t>2000</w:t>
      </w:r>
      <w:r>
        <w:t>吨。</w:t>
      </w:r>
    </w:p>
    <w:p w:rsidR="0075070C" w:rsidRDefault="0075070C" w:rsidP="0075070C">
      <w:pPr>
        <w:ind w:firstLineChars="200" w:firstLine="420"/>
      </w:pPr>
      <w:r>
        <w:rPr>
          <w:rFonts w:hint="eastAsia"/>
        </w:rPr>
        <w:t>据了解，此次活动由中国科协组织人事部指导，山西省科协主办，山西省科技创新服务中心、太原市科协、山西省煤炭学会、元工能源科技集团承办。</w:t>
      </w:r>
    </w:p>
    <w:p w:rsidR="0075070C" w:rsidRPr="00800C39" w:rsidRDefault="0075070C" w:rsidP="00800C39">
      <w:pPr>
        <w:ind w:firstLine="420"/>
        <w:jc w:val="right"/>
      </w:pPr>
      <w:r w:rsidRPr="00800C39">
        <w:t>智慧生活报</w:t>
      </w:r>
      <w:r>
        <w:rPr>
          <w:rFonts w:hint="eastAsia"/>
        </w:rPr>
        <w:t>2022-8-25</w:t>
      </w:r>
    </w:p>
    <w:p w:rsidR="0075070C" w:rsidRDefault="0075070C" w:rsidP="008226A7">
      <w:pPr>
        <w:sectPr w:rsidR="0075070C" w:rsidSect="008226A7">
          <w:type w:val="continuous"/>
          <w:pgSz w:w="11906" w:h="16838"/>
          <w:pgMar w:top="1644" w:right="1236" w:bottom="1418" w:left="1814" w:header="851" w:footer="907" w:gutter="0"/>
          <w:pgNumType w:start="1"/>
          <w:cols w:space="720"/>
          <w:docGrid w:type="lines" w:linePitch="341" w:charSpace="2373"/>
        </w:sectPr>
      </w:pPr>
    </w:p>
    <w:p w:rsidR="00A161ED" w:rsidRDefault="00A161ED"/>
    <w:sectPr w:rsidR="00A161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070C"/>
    <w:rsid w:val="0075070C"/>
    <w:rsid w:val="00A161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07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07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1916</Characters>
  <Application>Microsoft Office Word</Application>
  <DocSecurity>0</DocSecurity>
  <Lines>15</Lines>
  <Paragraphs>4</Paragraphs>
  <ScaleCrop>false</ScaleCrop>
  <Company/>
  <LinksUpToDate>false</LinksUpToDate>
  <CharactersWithSpaces>2248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2022-09-21T08:53:00Z</dcterms:created>
</cp:coreProperties>
</file>