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3B0" w:rsidRDefault="008733B0" w:rsidP="003519AA">
      <w:pPr>
        <w:pStyle w:val="1"/>
      </w:pPr>
      <w:r w:rsidRPr="003519AA">
        <w:rPr>
          <w:rFonts w:hint="eastAsia"/>
        </w:rPr>
        <w:t>让城市肌理重新舒展——南京探索更有温度的城市更新之路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近日，首个指导南京城市更新工作的系统性文件《南京城市更新试点实施方案》（以下简称《方案》）发布，从“拆改留”转变为“留改拆”，城市的肌理因此重新舒展。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“与过去多由政府或开发商主导的更新模式不同，现在更强调共建共治理念、多元参与模式。”在江苏省规划设计集团副总规划师王承华看来，南京近年来的城市更新探索之路越来越富有温度，城市也更宜居。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把民众心愿“写”在改造现场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去年</w:t>
      </w:r>
      <w:r>
        <w:t>11</w:t>
      </w:r>
      <w:r>
        <w:t>月，南京入围</w:t>
      </w:r>
      <w:r>
        <w:t>“</w:t>
      </w:r>
      <w:r>
        <w:t>全国第一批城市更新试点城市</w:t>
      </w:r>
      <w:r>
        <w:t>”</w:t>
      </w:r>
      <w:r>
        <w:t>。此前，以夫子庙步行街、小西湖、南湖东路为代表的城市更新探索已在南京多区域陆续展开，为全面更新行动奠定基础。</w:t>
      </w:r>
    </w:p>
    <w:p w:rsidR="008733B0" w:rsidRDefault="008733B0" w:rsidP="008733B0">
      <w:pPr>
        <w:ind w:firstLineChars="200" w:firstLine="420"/>
      </w:pPr>
      <w:r>
        <w:t>2020</w:t>
      </w:r>
      <w:r>
        <w:t>年</w:t>
      </w:r>
      <w:r>
        <w:t>5</w:t>
      </w:r>
      <w:r>
        <w:t>月，南京发布《开展居住类地段城市更新的指导意见》，提出对于建筑密度大、房屋质量较差等危破老旧住宅区开展更新行动，为市民提供更优居住环境。截至《方案》发布时，大部分城中村、老旧小区、历史风貌建筑等，已进行过不同程度的改造或修缮。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如何让市民在城市更新过程中感受温情？南京的做法是让民众的声音落到图纸上。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南湖东路更新开始前，杨记面馆老板杨连和希望街道能够更加干净整洁，但也留恋摆摊设点带来的街坊邻居聚在一起的那股子热闹。对此，南京市城管局市容处积极回应：“店铺门口有适当的空间，在不影响道路通行的情况下，允许店主在一定区域内摆设桌椅，通过规范管理保持秩序。”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更新完成后，杨连和与其他四位商户共同获颁“新五好商户”荣誉证书，组建起商户自治联盟，并与莫愁湖街道签订自治公约，这也是一次城市治理的创新。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位于城南的小西湖是南京</w:t>
      </w:r>
      <w:r>
        <w:t>22</w:t>
      </w:r>
      <w:r>
        <w:t>个历史风貌区之一，也是《方案》中提到的</w:t>
      </w:r>
      <w:r>
        <w:t>13</w:t>
      </w:r>
      <w:r>
        <w:t>个试点项目之一。值得一提的是，小西湖改造过程中，居民是否搬迁、怎么搬迁的意愿都得到了充分尊重。最终，近一半居民选择了搬迁，由此释放出的建筑空间被改造为</w:t>
      </w:r>
      <w:r>
        <w:t>48</w:t>
      </w:r>
      <w:r>
        <w:t>个院落，打造成</w:t>
      </w:r>
      <w:r>
        <w:t>“</w:t>
      </w:r>
      <w:r>
        <w:t>共享院</w:t>
      </w:r>
      <w:r>
        <w:t>”</w:t>
      </w:r>
      <w:r>
        <w:t>、文艺范咖啡馆、民宿等多种形态。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让城市焕发更强活力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“我们现在做城市更新规划，更注重统筹考虑城市功能、公共服务、安全基础设施配套、生态系统等，维护城市整体的系统性。”王承华指出，南京的城市更新探索正建构出更为多样的城市空间和丰富的业态，能更好地激发城市活力。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坐落于南京市玄武区杨将军巷</w:t>
      </w:r>
      <w:r>
        <w:t>9</w:t>
      </w:r>
      <w:r>
        <w:t>号的</w:t>
      </w:r>
      <w:r>
        <w:t>D9</w:t>
      </w:r>
      <w:r>
        <w:t>街区，原为南京卷烟厂老厂房，始建于</w:t>
      </w:r>
      <w:r>
        <w:t>20</w:t>
      </w:r>
      <w:r>
        <w:t>世纪</w:t>
      </w:r>
      <w:r>
        <w:t>50</w:t>
      </w:r>
      <w:r>
        <w:t>年代。</w:t>
      </w:r>
      <w:r>
        <w:t>2001</w:t>
      </w:r>
      <w:r>
        <w:t>年，南京卷烟厂迁至河西，部分厂房空置。</w:t>
      </w:r>
      <w:r>
        <w:t>2018</w:t>
      </w:r>
      <w:r>
        <w:t>年，玄武区以</w:t>
      </w:r>
      <w:r>
        <w:t>“</w:t>
      </w:r>
      <w:r>
        <w:t>城市硅巷</w:t>
      </w:r>
      <w:r>
        <w:t>”</w:t>
      </w:r>
      <w:r>
        <w:t>为思路盘活闲置载体，于</w:t>
      </w:r>
      <w:r>
        <w:t>2020</w:t>
      </w:r>
      <w:r>
        <w:t>年正式启动厂房改造。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因地制宜保留工业遗产，街区现有的</w:t>
      </w:r>
      <w:r>
        <w:t>9</w:t>
      </w:r>
      <w:r>
        <w:t>栋独立建筑，其中一栋为民国建筑，在保留厂房、瓷画、立柱等厂区原有载体基础上，以新材料、新技术重塑街区空间。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行走在街区内，随处可见墙绘、旋转楼梯等网红打卡点。地面的铜制地砖，灵感源于南京卷烟厂生产的烟标；厂区保留的</w:t>
      </w:r>
      <w:r>
        <w:t>7</w:t>
      </w:r>
      <w:r>
        <w:t>根立柱，加入多媒体技术后变身柱廊互动屏。此外，</w:t>
      </w:r>
      <w:r>
        <w:t>D9</w:t>
      </w:r>
      <w:r>
        <w:t>街区还推出原创</w:t>
      </w:r>
      <w:r>
        <w:t>IP</w:t>
      </w:r>
      <w:r>
        <w:t>形象</w:t>
      </w:r>
      <w:r>
        <w:t>“</w:t>
      </w:r>
      <w:r>
        <w:t>小九</w:t>
      </w:r>
      <w:r>
        <w:t>”</w:t>
      </w:r>
      <w:r>
        <w:t>，同步上映沉浸式情景剧，让建筑能互动，街区讲故事。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“存量时代的老城更新，已不单单是载体出新，更多在于功能赋能、价值再现。”南京玄武区文旅集团相关负责人介绍，</w:t>
      </w:r>
      <w:r>
        <w:t>D9</w:t>
      </w:r>
      <w:r>
        <w:t>街区总建筑面积约</w:t>
      </w:r>
      <w:r>
        <w:t>3.6</w:t>
      </w:r>
      <w:r>
        <w:t>万平方米，这一小而精的街区中，规划有商业、办公、公共及配套等多功能业态。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为更好激发城市活力，提升市民生活品质。去年以来，南京市建邺区聚焦“城市更新</w:t>
      </w:r>
      <w:r>
        <w:t>+</w:t>
      </w:r>
      <w:r>
        <w:t>艺术赋能</w:t>
      </w:r>
      <w:r>
        <w:t>+</w:t>
      </w:r>
      <w:r>
        <w:t>城市运营</w:t>
      </w:r>
      <w:r>
        <w:t>”</w:t>
      </w:r>
      <w:r>
        <w:t>，持续健全</w:t>
      </w:r>
      <w:r>
        <w:t>“10</w:t>
      </w:r>
      <w:r>
        <w:t>分钟公园绿地服务圈</w:t>
      </w:r>
      <w:r>
        <w:t>”</w:t>
      </w:r>
      <w:r>
        <w:t>，精心布局</w:t>
      </w:r>
      <w:r>
        <w:t>“</w:t>
      </w:r>
      <w:r>
        <w:t>口袋公园</w:t>
      </w:r>
      <w:r>
        <w:t>”</w:t>
      </w:r>
      <w:r>
        <w:t>、社区游园，让市民推窗见绿、开门进园。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全域更新有蓝图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城市由谁来更新？更新什么？怎么更新？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“我们计划‘十四五’期间对居住类地段、生产类建筑、公共类空间以及三者组合形成的综合类片区</w:t>
      </w:r>
      <w:r>
        <w:t>4</w:t>
      </w:r>
      <w:r>
        <w:t>类</w:t>
      </w:r>
      <w:r>
        <w:t>10</w:t>
      </w:r>
      <w:r>
        <w:t>个方面进行全要素、全方位更新，并着力探索城市更新的工作机制、实施模式、支持政策、技术方法和管理制度。</w:t>
      </w:r>
      <w:r>
        <w:t>”</w:t>
      </w:r>
      <w:r>
        <w:t>南京市城乡建设委员会副主任徐淮舟表示。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与过去相比，此次试点确定以玄武区、秦淮区、建邺区、鼓楼区、栖霞区、雨花台区六城区为重点，并纳入江北新区和其他各区重点单元和重点项目，聚焦居住类地段、生产类建筑、公共空间、综合类片区四个方面，更加强调全域统筹规划、全要素覆盖、全流程管理。</w:t>
      </w:r>
    </w:p>
    <w:p w:rsidR="008733B0" w:rsidRDefault="008733B0" w:rsidP="008733B0">
      <w:pPr>
        <w:ind w:firstLineChars="200" w:firstLine="420"/>
      </w:pPr>
      <w:r>
        <w:t>5</w:t>
      </w:r>
      <w:r>
        <w:t>月，南京市首批城市更新试点项目之一</w:t>
      </w:r>
      <w:r>
        <w:t>——</w:t>
      </w:r>
      <w:r>
        <w:t>南京荷花塘历史文化街区的保护与再生规划设计方案公示。方案提出，对荷花塘居住区</w:t>
      </w:r>
      <w:r>
        <w:t>C</w:t>
      </w:r>
      <w:r>
        <w:t>级危房、</w:t>
      </w:r>
      <w:r>
        <w:t>D</w:t>
      </w:r>
      <w:r>
        <w:t>级险房进行消险处理，尽可能增加厨房、卫生间，改善民生条件，并留住老门西的社区特质，保留</w:t>
      </w:r>
      <w:r>
        <w:t>70%</w:t>
      </w:r>
      <w:r>
        <w:t>以上居住功能，按照</w:t>
      </w:r>
      <w:r>
        <w:t>“</w:t>
      </w:r>
      <w:r>
        <w:t>愿改可改则改</w:t>
      </w:r>
      <w:r>
        <w:t>”</w:t>
      </w:r>
      <w:r>
        <w:t>，鼓励居民自主更新。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除以居住功能为主外，按照规划设计方案，还将对街巷、文物建筑、古井等历史文化资源，通过保护修缮进行公共展示，充分释放街区的文化活力。未来，荷花塘片区将以鸣羊街沿线为生活性街道，水斋庵沿线发展城南特色美食，同时，打造殷高巷—孝顺里—谢公祠—饮马巷—同乡共井—陈家牌坊文化体验线路。</w:t>
      </w:r>
    </w:p>
    <w:p w:rsidR="008733B0" w:rsidRDefault="008733B0" w:rsidP="008733B0">
      <w:pPr>
        <w:ind w:firstLineChars="200" w:firstLine="420"/>
      </w:pPr>
      <w:r>
        <w:rPr>
          <w:rFonts w:hint="eastAsia"/>
        </w:rPr>
        <w:t>“我们将从试点项目中充分汲取经验，通过编制专项规划、更新导则等，构建全链条管理模式，研究出台我市城市更新管理办法，逐步建立起政策‘工具箱’。”徐淮舟表示，“按照计划，到</w:t>
      </w:r>
      <w:r>
        <w:t>2023</w:t>
      </w:r>
      <w:r>
        <w:t>年底，将通过试点项目，形成一批可复制、可推广的</w:t>
      </w:r>
      <w:r>
        <w:t>‘</w:t>
      </w:r>
      <w:r>
        <w:t>南京经验</w:t>
      </w:r>
      <w:r>
        <w:t>’</w:t>
      </w:r>
      <w:r>
        <w:t>。</w:t>
      </w:r>
      <w:r>
        <w:t>”</w:t>
      </w:r>
    </w:p>
    <w:p w:rsidR="008733B0" w:rsidRDefault="008733B0" w:rsidP="003519AA">
      <w:pPr>
        <w:jc w:val="right"/>
      </w:pPr>
      <w:r w:rsidRPr="003519AA">
        <w:rPr>
          <w:rFonts w:hint="eastAsia"/>
        </w:rPr>
        <w:t>光明日报</w:t>
      </w:r>
      <w:r>
        <w:rPr>
          <w:rFonts w:hint="eastAsia"/>
        </w:rPr>
        <w:t>2022-6-28</w:t>
      </w:r>
    </w:p>
    <w:p w:rsidR="008733B0" w:rsidRPr="003519AA" w:rsidRDefault="008733B0" w:rsidP="003519AA">
      <w:pPr>
        <w:jc w:val="right"/>
      </w:pPr>
    </w:p>
    <w:p w:rsidR="008733B0" w:rsidRDefault="008733B0" w:rsidP="00700E2B">
      <w:pPr>
        <w:sectPr w:rsidR="008733B0" w:rsidSect="00700E2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B3E5F" w:rsidRDefault="005B3E5F"/>
    <w:sectPr w:rsidR="005B3E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733B0"/>
    <w:rsid w:val="005B3E5F"/>
    <w:rsid w:val="008733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733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733B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1768</Characters>
  <Application>Microsoft Office Word</Application>
  <DocSecurity>0</DocSecurity>
  <Lines>14</Lines>
  <Paragraphs>4</Paragraphs>
  <ScaleCrop>false</ScaleCrop>
  <Company>Sky123.Org</Company>
  <LinksUpToDate>false</LinksUpToDate>
  <CharactersWithSpaces>2074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2022-08-18T09:47:00Z</dcterms:created>
</cp:coreProperties>
</file>