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FF7" w:rsidRDefault="00865FF7">
      <w:pPr>
        <w:pStyle w:val="1"/>
        <w:rPr>
          <w:rFonts w:hint="eastAsia"/>
        </w:rPr>
      </w:pPr>
      <w:r>
        <w:rPr>
          <w:rFonts w:hint="eastAsia"/>
        </w:rPr>
        <w:t>泰兴虹桥工业园区加大“双招双引” 打造发展强引擎</w:t>
      </w:r>
    </w:p>
    <w:p w:rsidR="00865FF7" w:rsidRDefault="00865FF7">
      <w:pPr>
        <w:ind w:firstLine="420"/>
        <w:jc w:val="left"/>
        <w:rPr>
          <w:rFonts w:hint="eastAsia"/>
        </w:rPr>
      </w:pPr>
      <w:r>
        <w:rPr>
          <w:rFonts w:hint="eastAsia"/>
        </w:rPr>
        <w:t>中国江苏网</w:t>
      </w:r>
      <w:r>
        <w:rPr>
          <w:rFonts w:hint="eastAsia"/>
        </w:rPr>
        <w:t>5</w:t>
      </w:r>
      <w:r>
        <w:rPr>
          <w:rFonts w:hint="eastAsia"/>
        </w:rPr>
        <w:t>月</w:t>
      </w:r>
      <w:r>
        <w:rPr>
          <w:rFonts w:hint="eastAsia"/>
        </w:rPr>
        <w:t>25</w:t>
      </w:r>
      <w:r>
        <w:rPr>
          <w:rFonts w:hint="eastAsia"/>
        </w:rPr>
        <w:t>日泰州讯</w:t>
      </w:r>
      <w:r>
        <w:rPr>
          <w:rFonts w:hint="eastAsia"/>
        </w:rPr>
        <w:t xml:space="preserve"> </w:t>
      </w:r>
      <w:r>
        <w:rPr>
          <w:rFonts w:hint="eastAsia"/>
        </w:rPr>
        <w:t>泰兴市虹桥镇（工业园区）坚持把“双招双引双月赛”活动作为全面落实泰州市“一高两强三突出”要求的重要抓手，聚焦特色发展，牢固确立项目为王理念，不断强化“双招双引”的针对性和实效性，为奋力开启虹桥二次创业新征程提供坚强有力的项目和人才支撑。围绕推进产业特色发展，今年计划招引亿元以上项目</w:t>
      </w:r>
      <w:r>
        <w:rPr>
          <w:rFonts w:hint="eastAsia"/>
        </w:rPr>
        <w:t>35</w:t>
      </w:r>
      <w:r>
        <w:rPr>
          <w:rFonts w:hint="eastAsia"/>
        </w:rPr>
        <w:t>个以上，其中</w:t>
      </w:r>
      <w:r>
        <w:rPr>
          <w:rFonts w:hint="eastAsia"/>
        </w:rPr>
        <w:t>5</w:t>
      </w:r>
      <w:r>
        <w:rPr>
          <w:rFonts w:hint="eastAsia"/>
        </w:rPr>
        <w:t>－</w:t>
      </w:r>
      <w:r>
        <w:rPr>
          <w:rFonts w:hint="eastAsia"/>
        </w:rPr>
        <w:t>10</w:t>
      </w:r>
      <w:r>
        <w:rPr>
          <w:rFonts w:hint="eastAsia"/>
        </w:rPr>
        <w:t>亿元</w:t>
      </w:r>
      <w:r>
        <w:rPr>
          <w:rFonts w:hint="eastAsia"/>
        </w:rPr>
        <w:t>8</w:t>
      </w:r>
      <w:r>
        <w:rPr>
          <w:rFonts w:hint="eastAsia"/>
        </w:rPr>
        <w:t>个、</w:t>
      </w:r>
      <w:r>
        <w:rPr>
          <w:rFonts w:hint="eastAsia"/>
        </w:rPr>
        <w:t>10</w:t>
      </w:r>
      <w:r>
        <w:rPr>
          <w:rFonts w:hint="eastAsia"/>
        </w:rPr>
        <w:t>亿元以上</w:t>
      </w:r>
      <w:r>
        <w:rPr>
          <w:rFonts w:hint="eastAsia"/>
        </w:rPr>
        <w:t>2</w:t>
      </w:r>
      <w:r>
        <w:rPr>
          <w:rFonts w:hint="eastAsia"/>
        </w:rPr>
        <w:t>个；引进国家级重点人才</w:t>
      </w:r>
      <w:r>
        <w:rPr>
          <w:rFonts w:hint="eastAsia"/>
        </w:rPr>
        <w:t>4</w:t>
      </w:r>
      <w:r>
        <w:rPr>
          <w:rFonts w:hint="eastAsia"/>
        </w:rPr>
        <w:t>名以上，高层次人才</w:t>
      </w:r>
      <w:r>
        <w:rPr>
          <w:rFonts w:hint="eastAsia"/>
        </w:rPr>
        <w:t>68</w:t>
      </w:r>
      <w:r>
        <w:rPr>
          <w:rFonts w:hint="eastAsia"/>
        </w:rPr>
        <w:t>名以上，新签约高层次人才创办领办项目</w:t>
      </w:r>
      <w:r>
        <w:rPr>
          <w:rFonts w:hint="eastAsia"/>
        </w:rPr>
        <w:t>10</w:t>
      </w:r>
      <w:r>
        <w:rPr>
          <w:rFonts w:hint="eastAsia"/>
        </w:rPr>
        <w:t>个。截至目前，已签约亿元以上项目</w:t>
      </w:r>
      <w:r>
        <w:rPr>
          <w:rFonts w:hint="eastAsia"/>
        </w:rPr>
        <w:t>12</w:t>
      </w:r>
      <w:r>
        <w:rPr>
          <w:rFonts w:hint="eastAsia"/>
        </w:rPr>
        <w:t>个，其中，</w:t>
      </w:r>
      <w:r>
        <w:rPr>
          <w:rFonts w:hint="eastAsia"/>
        </w:rPr>
        <w:t>10</w:t>
      </w:r>
      <w:r>
        <w:rPr>
          <w:rFonts w:hint="eastAsia"/>
        </w:rPr>
        <w:t>亿元以上项目</w:t>
      </w:r>
      <w:r>
        <w:rPr>
          <w:rFonts w:hint="eastAsia"/>
        </w:rPr>
        <w:t>2</w:t>
      </w:r>
      <w:r>
        <w:rPr>
          <w:rFonts w:hint="eastAsia"/>
        </w:rPr>
        <w:t>个，</w:t>
      </w:r>
      <w:r>
        <w:rPr>
          <w:rFonts w:hint="eastAsia"/>
        </w:rPr>
        <w:t>5</w:t>
      </w:r>
      <w:r>
        <w:rPr>
          <w:rFonts w:hint="eastAsia"/>
        </w:rPr>
        <w:t>亿元以上项目</w:t>
      </w:r>
      <w:r>
        <w:rPr>
          <w:rFonts w:hint="eastAsia"/>
        </w:rPr>
        <w:t>4</w:t>
      </w:r>
      <w:r>
        <w:rPr>
          <w:rFonts w:hint="eastAsia"/>
        </w:rPr>
        <w:t>个。</w:t>
      </w:r>
    </w:p>
    <w:p w:rsidR="00865FF7" w:rsidRDefault="00865FF7">
      <w:pPr>
        <w:ind w:firstLine="420"/>
        <w:jc w:val="left"/>
        <w:rPr>
          <w:rFonts w:hint="eastAsia"/>
        </w:rPr>
      </w:pPr>
      <w:r>
        <w:rPr>
          <w:rFonts w:hint="eastAsia"/>
        </w:rPr>
        <w:t>紧盯重点区域，加快在手项目招引进程。省外重点做好上海、广东深圳、浙江杭州、宁波等城市的招商工作，省内紧盯苏、锡、常等城市，加强项目信息收集力度，推进在手项目进展，加快项目签约落地速度。计划近期在重点招商区域举办</w:t>
      </w:r>
      <w:r>
        <w:rPr>
          <w:rFonts w:hint="eastAsia"/>
        </w:rPr>
        <w:t>2</w:t>
      </w:r>
      <w:r>
        <w:rPr>
          <w:rFonts w:hint="eastAsia"/>
        </w:rPr>
        <w:t>—</w:t>
      </w:r>
      <w:r>
        <w:rPr>
          <w:rFonts w:hint="eastAsia"/>
        </w:rPr>
        <w:t>3</w:t>
      </w:r>
      <w:r>
        <w:rPr>
          <w:rFonts w:hint="eastAsia"/>
        </w:rPr>
        <w:t>场小型招商活动，收集项目信息，把镇（区）的优势资源与这些地区的优势资本有效对接起来。</w:t>
      </w:r>
    </w:p>
    <w:p w:rsidR="00865FF7" w:rsidRDefault="00865FF7">
      <w:pPr>
        <w:ind w:firstLine="420"/>
        <w:jc w:val="left"/>
        <w:rPr>
          <w:rFonts w:hint="eastAsia"/>
        </w:rPr>
      </w:pPr>
      <w:r>
        <w:rPr>
          <w:rFonts w:hint="eastAsia"/>
        </w:rPr>
        <w:t>围绕产业图谱，着力招大引强。围绕园区四大特色产业，紧扣产业链图谱开展精准招商。高端装备产业将围绕高技术船舶及海工装备、高端专用装备、</w:t>
      </w:r>
      <w:r>
        <w:rPr>
          <w:rFonts w:hint="eastAsia"/>
        </w:rPr>
        <w:t>5G</w:t>
      </w:r>
      <w:r>
        <w:rPr>
          <w:rFonts w:hint="eastAsia"/>
        </w:rPr>
        <w:t>移动通讯设备等三个方向开展精准招商。绿色智能装配式建筑产业围绕产业定位，大力招引玻璃幕墙、异型钢构、智能家居、厨卫一体化等高质量高效益项目。汽车零部件及新一代智能交通装备产业将重点招引汽车检测服务、汽车零部件、智能交通装备等研发制造类企业。临港物流产业将以区位优势、产业基础、物流需求为依托，招引一批为生产型企业提供配套服务的物流企业；同时以市场为导向，以企业为主体，以信息技术为支撑，以“陆运</w:t>
      </w:r>
      <w:r>
        <w:rPr>
          <w:rFonts w:hint="eastAsia"/>
        </w:rPr>
        <w:t>+</w:t>
      </w:r>
      <w:r>
        <w:rPr>
          <w:rFonts w:hint="eastAsia"/>
        </w:rPr>
        <w:t>水运”的多式联运物流为核心，招引智慧供应链物流项目，以及临港涉水的仓储转运项目。</w:t>
      </w:r>
    </w:p>
    <w:p w:rsidR="00865FF7" w:rsidRDefault="00865FF7">
      <w:pPr>
        <w:ind w:firstLine="420"/>
        <w:jc w:val="left"/>
        <w:rPr>
          <w:rFonts w:hint="eastAsia"/>
        </w:rPr>
      </w:pPr>
      <w:r>
        <w:rPr>
          <w:rFonts w:hint="eastAsia"/>
        </w:rPr>
        <w:t>整合资源要素，创新招商模式。针对新冠肺炎疫情带来的影响，将在继续发挥好传统招商模式的基础上，积极探索，引入互联网招商、委托招商、代理招商等新型招商模式，增强招商引资成效。同时</w:t>
      </w:r>
      <w:r>
        <w:rPr>
          <w:rFonts w:hint="eastAsia"/>
        </w:rPr>
        <w:t>,</w:t>
      </w:r>
      <w:r>
        <w:rPr>
          <w:rFonts w:hint="eastAsia"/>
        </w:rPr>
        <w:t>借助常泰长江大桥建设的东风，充分发挥虹桥的区位优势，与苏、锡、常及上海地区先进工业园区开展合作共建、优势互补，实现跨江融合，加快推进园区融入长三角一体化发展。</w:t>
      </w:r>
    </w:p>
    <w:p w:rsidR="00865FF7" w:rsidRDefault="00865FF7">
      <w:pPr>
        <w:ind w:firstLine="420"/>
        <w:jc w:val="left"/>
        <w:rPr>
          <w:rFonts w:hint="eastAsia"/>
        </w:rPr>
      </w:pPr>
      <w:r>
        <w:rPr>
          <w:rFonts w:hint="eastAsia"/>
        </w:rPr>
        <w:t>突出“双创”人才，强化智力支撑。加快推进省级博士后和研究生工作站建设，引进和培育一批高精尖、紧缺人才和“生产</w:t>
      </w:r>
      <w:r>
        <w:rPr>
          <w:rFonts w:hint="eastAsia"/>
        </w:rPr>
        <w:t>+</w:t>
      </w:r>
      <w:r>
        <w:rPr>
          <w:rFonts w:hint="eastAsia"/>
        </w:rPr>
        <w:t>研发”项目，实现“产业</w:t>
      </w:r>
      <w:r>
        <w:rPr>
          <w:rFonts w:hint="eastAsia"/>
        </w:rPr>
        <w:t>+</w:t>
      </w:r>
      <w:r>
        <w:rPr>
          <w:rFonts w:hint="eastAsia"/>
        </w:rPr>
        <w:t>人才”协同发展。与江苏大学合作共建技术转移分中心，加快国家</w:t>
      </w:r>
      <w:r>
        <w:rPr>
          <w:rFonts w:hint="eastAsia"/>
        </w:rPr>
        <w:t>ITS</w:t>
      </w:r>
      <w:r>
        <w:rPr>
          <w:rFonts w:hint="eastAsia"/>
        </w:rPr>
        <w:t>中心智能驾驶商用车辆检测基地创新服务平台建设，引导上海电气、深圳宝能等龙头企业共建装配式建筑检测检验中心。规划建设企业服务中心，为重大产业项目提供研发、检测平台落户和商务办公、中央厨房等配套服务。深化产学研用合作，新建市级以上企业技术中心、工程技术研究中心等创新平台</w:t>
      </w:r>
      <w:r>
        <w:rPr>
          <w:rFonts w:hint="eastAsia"/>
        </w:rPr>
        <w:t>4</w:t>
      </w:r>
      <w:r>
        <w:rPr>
          <w:rFonts w:hint="eastAsia"/>
        </w:rPr>
        <w:t>家以上；新申报省双创计划</w:t>
      </w:r>
      <w:r>
        <w:rPr>
          <w:rFonts w:hint="eastAsia"/>
        </w:rPr>
        <w:t>3</w:t>
      </w:r>
      <w:r>
        <w:rPr>
          <w:rFonts w:hint="eastAsia"/>
        </w:rPr>
        <w:t>项、泰州市双创计划</w:t>
      </w:r>
      <w:r>
        <w:rPr>
          <w:rFonts w:hint="eastAsia"/>
        </w:rPr>
        <w:t>6</w:t>
      </w:r>
      <w:r>
        <w:rPr>
          <w:rFonts w:hint="eastAsia"/>
        </w:rPr>
        <w:t>项以上。</w:t>
      </w:r>
    </w:p>
    <w:p w:rsidR="00865FF7" w:rsidRDefault="00865FF7">
      <w:pPr>
        <w:jc w:val="right"/>
        <w:rPr>
          <w:rFonts w:hint="eastAsia"/>
        </w:rPr>
      </w:pPr>
      <w:r>
        <w:rPr>
          <w:rFonts w:hint="eastAsia"/>
        </w:rPr>
        <w:t>中国江苏网</w:t>
      </w:r>
      <w:r>
        <w:rPr>
          <w:rFonts w:hint="eastAsia"/>
        </w:rPr>
        <w:t>2020-05-25</w:t>
      </w:r>
    </w:p>
    <w:p w:rsidR="00865FF7" w:rsidRDefault="00865FF7" w:rsidP="00895D8C">
      <w:pPr>
        <w:sectPr w:rsidR="00865FF7" w:rsidSect="00895D8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52E9" w:rsidRDefault="00D852E9"/>
    <w:sectPr w:rsidR="00D852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65FF7"/>
    <w:rsid w:val="00865FF7"/>
    <w:rsid w:val="00D85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65F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65FF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865FF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178</Words>
  <Characters>1019</Characters>
  <Application>Microsoft Office Word</Application>
  <DocSecurity>0</DocSecurity>
  <Lines>8</Lines>
  <Paragraphs>2</Paragraphs>
  <ScaleCrop>false</ScaleCrop>
  <Company>Microsoft</Company>
  <LinksUpToDate>false</LinksUpToDate>
  <CharactersWithSpaces>1195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2022-05-23T05:41:00Z</dcterms:created>
</cp:coreProperties>
</file>