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2CE3" w:rsidRDefault="00DD2CE3">
      <w:pPr>
        <w:pStyle w:val="1"/>
        <w:rPr>
          <w:rFonts w:hint="eastAsia"/>
        </w:rPr>
      </w:pPr>
      <w:r>
        <w:rPr>
          <w:rFonts w:hint="eastAsia"/>
        </w:rPr>
        <w:t>江干标准！6个维度39项指标，助推楼宇经济转型升级~</w:t>
      </w:r>
    </w:p>
    <w:p w:rsidR="00DD2CE3" w:rsidRDefault="00DD2CE3">
      <w:pPr>
        <w:ind w:firstLine="420"/>
        <w:jc w:val="left"/>
        <w:rPr>
          <w:rFonts w:hint="eastAsia"/>
        </w:rPr>
      </w:pPr>
      <w:r>
        <w:rPr>
          <w:rFonts w:hint="eastAsia"/>
        </w:rPr>
        <w:t>一流政府做标准。</w:t>
      </w:r>
    </w:p>
    <w:p w:rsidR="00DD2CE3" w:rsidRDefault="00DD2CE3">
      <w:pPr>
        <w:ind w:firstLine="420"/>
        <w:jc w:val="left"/>
        <w:rPr>
          <w:rFonts w:hint="eastAsia"/>
        </w:rPr>
      </w:pPr>
      <w:r>
        <w:rPr>
          <w:rFonts w:hint="eastAsia"/>
        </w:rPr>
        <w:t>高水平打造“重要窗口”的一流示范样本，江干区又有新举措——今天上午，该区在钱江新城正式发布《楼宇平方效益评价规范》。</w:t>
      </w:r>
    </w:p>
    <w:p w:rsidR="00DD2CE3" w:rsidRDefault="00DD2CE3">
      <w:pPr>
        <w:ind w:firstLine="420"/>
        <w:jc w:val="left"/>
        <w:rPr>
          <w:rFonts w:hint="eastAsia"/>
        </w:rPr>
      </w:pPr>
      <w:r>
        <w:rPr>
          <w:rFonts w:hint="eastAsia"/>
        </w:rPr>
        <w:t>这也是全省首个针对商务楼宇综合评定的标准。</w:t>
      </w:r>
    </w:p>
    <w:p w:rsidR="00DD2CE3" w:rsidRDefault="00DD2CE3">
      <w:pPr>
        <w:ind w:firstLine="420"/>
        <w:jc w:val="left"/>
        <w:rPr>
          <w:rFonts w:hint="eastAsia"/>
        </w:rPr>
      </w:pPr>
      <w:r>
        <w:rPr>
          <w:rFonts w:hint="eastAsia"/>
        </w:rPr>
        <w:t>从</w:t>
      </w:r>
      <w:r>
        <w:rPr>
          <w:rFonts w:hint="eastAsia"/>
        </w:rPr>
        <w:t>1</w:t>
      </w:r>
      <w:r>
        <w:rPr>
          <w:rFonts w:hint="eastAsia"/>
        </w:rPr>
        <w:t>到</w:t>
      </w:r>
      <w:r>
        <w:rPr>
          <w:rFonts w:hint="eastAsia"/>
        </w:rPr>
        <w:t>20</w:t>
      </w:r>
      <w:r>
        <w:rPr>
          <w:rFonts w:hint="eastAsia"/>
        </w:rPr>
        <w:t>看江干楼宇经济蝶变</w:t>
      </w:r>
    </w:p>
    <w:p w:rsidR="00DD2CE3" w:rsidRDefault="00DD2CE3">
      <w:pPr>
        <w:ind w:firstLine="420"/>
        <w:jc w:val="left"/>
        <w:rPr>
          <w:rFonts w:hint="eastAsia"/>
        </w:rPr>
      </w:pPr>
      <w:r>
        <w:rPr>
          <w:rFonts w:hint="eastAsia"/>
        </w:rPr>
        <w:t>自</w:t>
      </w:r>
      <w:r>
        <w:rPr>
          <w:rFonts w:hint="eastAsia"/>
        </w:rPr>
        <w:t>2008</w:t>
      </w:r>
      <w:r>
        <w:rPr>
          <w:rFonts w:hint="eastAsia"/>
        </w:rPr>
        <w:t>年江干区第一次出台楼宇经济三年行动计划以来，经过“黄金十二年”的发展，全区竣工楼宇已超过</w:t>
      </w:r>
      <w:r>
        <w:rPr>
          <w:rFonts w:hint="eastAsia"/>
        </w:rPr>
        <w:t>130</w:t>
      </w:r>
      <w:r>
        <w:rPr>
          <w:rFonts w:hint="eastAsia"/>
        </w:rPr>
        <w:t>个，总建筑面积超过</w:t>
      </w:r>
      <w:r>
        <w:rPr>
          <w:rFonts w:hint="eastAsia"/>
        </w:rPr>
        <w:t>1100</w:t>
      </w:r>
      <w:r>
        <w:rPr>
          <w:rFonts w:hint="eastAsia"/>
        </w:rPr>
        <w:t>万平方米。“回望</w:t>
      </w:r>
      <w:r>
        <w:rPr>
          <w:rFonts w:hint="eastAsia"/>
        </w:rPr>
        <w:t>12</w:t>
      </w:r>
      <w:r>
        <w:rPr>
          <w:rFonts w:hint="eastAsia"/>
        </w:rPr>
        <w:t>年前，全区竣工楼宇只有</w:t>
      </w:r>
      <w:r>
        <w:rPr>
          <w:rFonts w:hint="eastAsia"/>
        </w:rPr>
        <w:t>22</w:t>
      </w:r>
      <w:r>
        <w:rPr>
          <w:rFonts w:hint="eastAsia"/>
        </w:rPr>
        <w:t>个，总建筑面积不到</w:t>
      </w:r>
      <w:r>
        <w:rPr>
          <w:rFonts w:hint="eastAsia"/>
        </w:rPr>
        <w:t>80</w:t>
      </w:r>
      <w:r>
        <w:rPr>
          <w:rFonts w:hint="eastAsia"/>
        </w:rPr>
        <w:t>万平方米，其体量总和，仅相当于一个万象城商住综合体项目。”江干区投促局局长冯磊说。</w:t>
      </w:r>
    </w:p>
    <w:p w:rsidR="00DD2CE3" w:rsidRDefault="00DD2CE3">
      <w:pPr>
        <w:ind w:firstLine="420"/>
        <w:jc w:val="left"/>
        <w:rPr>
          <w:rFonts w:hint="eastAsia"/>
        </w:rPr>
      </w:pPr>
      <w:r>
        <w:rPr>
          <w:rFonts w:hint="eastAsia"/>
        </w:rPr>
        <w:t>这</w:t>
      </w:r>
      <w:r>
        <w:rPr>
          <w:rFonts w:hint="eastAsia"/>
        </w:rPr>
        <w:t>12</w:t>
      </w:r>
      <w:r>
        <w:rPr>
          <w:rFonts w:hint="eastAsia"/>
        </w:rPr>
        <w:t>年里，楼宇经济也已成为江干经济发展的重要增长极。</w:t>
      </w:r>
    </w:p>
    <w:p w:rsidR="00DD2CE3" w:rsidRDefault="00DD2CE3">
      <w:pPr>
        <w:ind w:firstLine="420"/>
        <w:jc w:val="left"/>
        <w:rPr>
          <w:rFonts w:hint="eastAsia"/>
        </w:rPr>
      </w:pPr>
      <w:r>
        <w:rPr>
          <w:rFonts w:hint="eastAsia"/>
        </w:rPr>
        <w:t>数据显示，从</w:t>
      </w:r>
      <w:r>
        <w:rPr>
          <w:rFonts w:hint="eastAsia"/>
        </w:rPr>
        <w:t>2008</w:t>
      </w:r>
      <w:r>
        <w:rPr>
          <w:rFonts w:hint="eastAsia"/>
        </w:rPr>
        <w:t>年的</w:t>
      </w:r>
      <w:r>
        <w:rPr>
          <w:rFonts w:hint="eastAsia"/>
        </w:rPr>
        <w:t>4</w:t>
      </w:r>
      <w:r>
        <w:rPr>
          <w:rFonts w:hint="eastAsia"/>
        </w:rPr>
        <w:t>亿元楼宇税收，到</w:t>
      </w:r>
      <w:r>
        <w:rPr>
          <w:rFonts w:hint="eastAsia"/>
        </w:rPr>
        <w:t>2019</w:t>
      </w:r>
      <w:r>
        <w:rPr>
          <w:rFonts w:hint="eastAsia"/>
        </w:rPr>
        <w:t>年的</w:t>
      </w:r>
      <w:r>
        <w:rPr>
          <w:rFonts w:hint="eastAsia"/>
        </w:rPr>
        <w:t>80</w:t>
      </w:r>
      <w:r>
        <w:rPr>
          <w:rFonts w:hint="eastAsia"/>
        </w:rPr>
        <w:t>亿元，江干的楼宇经济以年均超过</w:t>
      </w:r>
      <w:r>
        <w:rPr>
          <w:rFonts w:hint="eastAsia"/>
        </w:rPr>
        <w:t>30%</w:t>
      </w:r>
      <w:r>
        <w:rPr>
          <w:rFonts w:hint="eastAsia"/>
        </w:rPr>
        <w:t>的速度快速增长，而且税收千万元楼宇从</w:t>
      </w:r>
      <w:r>
        <w:rPr>
          <w:rFonts w:hint="eastAsia"/>
        </w:rPr>
        <w:t>2008</w:t>
      </w:r>
      <w:r>
        <w:rPr>
          <w:rFonts w:hint="eastAsia"/>
        </w:rPr>
        <w:t>年的个位数增至</w:t>
      </w:r>
      <w:r>
        <w:rPr>
          <w:rFonts w:hint="eastAsia"/>
        </w:rPr>
        <w:t>2019</w:t>
      </w:r>
      <w:r>
        <w:rPr>
          <w:rFonts w:hint="eastAsia"/>
        </w:rPr>
        <w:t>年的</w:t>
      </w:r>
      <w:r>
        <w:rPr>
          <w:rFonts w:hint="eastAsia"/>
        </w:rPr>
        <w:t>75</w:t>
      </w:r>
      <w:r>
        <w:rPr>
          <w:rFonts w:hint="eastAsia"/>
        </w:rPr>
        <w:t>个，亿元楼宇也从</w:t>
      </w:r>
      <w:r>
        <w:rPr>
          <w:rFonts w:hint="eastAsia"/>
        </w:rPr>
        <w:t>2008</w:t>
      </w:r>
      <w:r>
        <w:rPr>
          <w:rFonts w:hint="eastAsia"/>
        </w:rPr>
        <w:t>年的唯一一个增至</w:t>
      </w:r>
      <w:r>
        <w:rPr>
          <w:rFonts w:hint="eastAsia"/>
        </w:rPr>
        <w:t>2019</w:t>
      </w:r>
      <w:r>
        <w:rPr>
          <w:rFonts w:hint="eastAsia"/>
        </w:rPr>
        <w:t>年的</w:t>
      </w:r>
      <w:r>
        <w:rPr>
          <w:rFonts w:hint="eastAsia"/>
        </w:rPr>
        <w:t>20</w:t>
      </w:r>
      <w:r>
        <w:rPr>
          <w:rFonts w:hint="eastAsia"/>
        </w:rPr>
        <w:t>个。</w:t>
      </w:r>
    </w:p>
    <w:p w:rsidR="00DD2CE3" w:rsidRDefault="00DD2CE3">
      <w:pPr>
        <w:ind w:firstLine="420"/>
        <w:jc w:val="left"/>
        <w:rPr>
          <w:rFonts w:hint="eastAsia"/>
        </w:rPr>
      </w:pPr>
      <w:r>
        <w:rPr>
          <w:rFonts w:hint="eastAsia"/>
        </w:rPr>
        <w:t>通过规划引领、科学布局，如今的江干已经形成了相对完整的楼宇产业生态圈，打造了相对成熟的楼宇产业聚集区，如今，钱江新城核心区已然成为总部经济集聚地，随着长三角南翼金融总部中心的日趋成熟、江河汇城市综合体的全新开启，在钱塘江北岸</w:t>
      </w:r>
      <w:r>
        <w:rPr>
          <w:rFonts w:hint="eastAsia"/>
        </w:rPr>
        <w:t>12.7</w:t>
      </w:r>
      <w:r>
        <w:rPr>
          <w:rFonts w:hint="eastAsia"/>
        </w:rPr>
        <w:t>平方公里的土地上，一个世界级企业总部集聚的“湾区之芯”正在强势崛起。</w:t>
      </w:r>
    </w:p>
    <w:p w:rsidR="00DD2CE3" w:rsidRDefault="00DD2CE3">
      <w:pPr>
        <w:ind w:firstLine="420"/>
        <w:jc w:val="left"/>
        <w:rPr>
          <w:rFonts w:hint="eastAsia"/>
        </w:rPr>
      </w:pPr>
      <w:r>
        <w:rPr>
          <w:rFonts w:hint="eastAsia"/>
        </w:rPr>
        <w:t>6</w:t>
      </w:r>
      <w:r>
        <w:rPr>
          <w:rFonts w:hint="eastAsia"/>
        </w:rPr>
        <w:t>个维度</w:t>
      </w:r>
      <w:r>
        <w:rPr>
          <w:rFonts w:hint="eastAsia"/>
        </w:rPr>
        <w:t>39</w:t>
      </w:r>
      <w:r>
        <w:rPr>
          <w:rFonts w:hint="eastAsia"/>
        </w:rPr>
        <w:t>项指标</w:t>
      </w:r>
    </w:p>
    <w:p w:rsidR="00DD2CE3" w:rsidRDefault="00DD2CE3">
      <w:pPr>
        <w:ind w:firstLine="420"/>
        <w:jc w:val="left"/>
        <w:rPr>
          <w:rFonts w:hint="eastAsia"/>
        </w:rPr>
      </w:pPr>
      <w:r>
        <w:rPr>
          <w:rFonts w:hint="eastAsia"/>
        </w:rPr>
        <w:t>助推楼宇经济转型升级</w:t>
      </w:r>
    </w:p>
    <w:p w:rsidR="00DD2CE3" w:rsidRDefault="00DD2CE3">
      <w:pPr>
        <w:ind w:firstLine="420"/>
        <w:jc w:val="left"/>
        <w:rPr>
          <w:rFonts w:hint="eastAsia"/>
        </w:rPr>
      </w:pPr>
      <w:r>
        <w:rPr>
          <w:rFonts w:hint="eastAsia"/>
        </w:rPr>
        <w:t>在着力提升楼宇经济能级的大背景下，江干区在标准化建设方面进行了探索实践。</w:t>
      </w:r>
    </w:p>
    <w:p w:rsidR="00DD2CE3" w:rsidRDefault="00DD2CE3">
      <w:pPr>
        <w:ind w:firstLine="420"/>
        <w:jc w:val="left"/>
        <w:rPr>
          <w:rFonts w:hint="eastAsia"/>
        </w:rPr>
      </w:pPr>
      <w:r>
        <w:rPr>
          <w:rFonts w:hint="eastAsia"/>
        </w:rPr>
        <w:t>比如，</w:t>
      </w:r>
      <w:r>
        <w:rPr>
          <w:rFonts w:hint="eastAsia"/>
        </w:rPr>
        <w:t>2017</w:t>
      </w:r>
      <w:r>
        <w:rPr>
          <w:rFonts w:hint="eastAsia"/>
        </w:rPr>
        <w:t>年，全球首个“国际标准化会议基地”落户江干，开启了江干以标准化助力楼宇经济发展的序章，陆续导入了“标准化</w:t>
      </w:r>
      <w:r>
        <w:rPr>
          <w:rFonts w:hint="eastAsia"/>
        </w:rPr>
        <w:t>+</w:t>
      </w:r>
      <w:r>
        <w:rPr>
          <w:rFonts w:hint="eastAsia"/>
        </w:rPr>
        <w:t>国际合作”、“标准化</w:t>
      </w:r>
      <w:r>
        <w:rPr>
          <w:rFonts w:hint="eastAsia"/>
        </w:rPr>
        <w:t>+</w:t>
      </w:r>
      <w:r>
        <w:rPr>
          <w:rFonts w:hint="eastAsia"/>
        </w:rPr>
        <w:t>营商环境”等理念；随后，钱江新城中央商务区正式成为</w:t>
      </w:r>
      <w:r>
        <w:rPr>
          <w:rFonts w:hint="eastAsia"/>
        </w:rPr>
        <w:t>ISO37101</w:t>
      </w:r>
      <w:r>
        <w:rPr>
          <w:rFonts w:hint="eastAsia"/>
        </w:rPr>
        <w:t>城市可持续发展国际标准先行试验区；</w:t>
      </w:r>
      <w:r>
        <w:rPr>
          <w:rFonts w:hint="eastAsia"/>
        </w:rPr>
        <w:t>2019</w:t>
      </w:r>
      <w:r>
        <w:rPr>
          <w:rFonts w:hint="eastAsia"/>
        </w:rPr>
        <w:t>年，江干成为全球首个城市可持续发展国际标准示范区。</w:t>
      </w:r>
    </w:p>
    <w:p w:rsidR="00DD2CE3" w:rsidRDefault="00DD2CE3">
      <w:pPr>
        <w:ind w:firstLine="420"/>
        <w:jc w:val="left"/>
        <w:rPr>
          <w:rFonts w:hint="eastAsia"/>
        </w:rPr>
      </w:pPr>
      <w:r>
        <w:rPr>
          <w:rFonts w:hint="eastAsia"/>
        </w:rPr>
        <w:t>新拿出的标准，则是从党群建设、经济效益、绿色环保等</w:t>
      </w:r>
      <w:r>
        <w:rPr>
          <w:rFonts w:hint="eastAsia"/>
        </w:rPr>
        <w:t>6</w:t>
      </w:r>
      <w:r>
        <w:rPr>
          <w:rFonts w:hint="eastAsia"/>
        </w:rPr>
        <w:t>个维度</w:t>
      </w:r>
      <w:r>
        <w:rPr>
          <w:rFonts w:hint="eastAsia"/>
        </w:rPr>
        <w:t>39</w:t>
      </w:r>
      <w:r>
        <w:rPr>
          <w:rFonts w:hint="eastAsia"/>
        </w:rPr>
        <w:t>项细化指标，助推楼宇经济提质增效、转型升级。</w:t>
      </w:r>
    </w:p>
    <w:p w:rsidR="00DD2CE3" w:rsidRDefault="00DD2CE3">
      <w:pPr>
        <w:ind w:firstLine="420"/>
        <w:jc w:val="left"/>
        <w:rPr>
          <w:rFonts w:hint="eastAsia"/>
        </w:rPr>
      </w:pPr>
      <w:r>
        <w:rPr>
          <w:rFonts w:hint="eastAsia"/>
        </w:rPr>
        <w:t>比如，党群建设上，设置了成立党组织，配置党群服务站，实行党务、政务、商务一楼通办等内容；在经济效益上，设置楼宇经常性税收达到</w:t>
      </w:r>
      <w:r>
        <w:rPr>
          <w:rFonts w:hint="eastAsia"/>
        </w:rPr>
        <w:t>1000</w:t>
      </w:r>
      <w:r>
        <w:rPr>
          <w:rFonts w:hint="eastAsia"/>
        </w:rPr>
        <w:t>万元，楼宇经常性税收同比增长率达到</w:t>
      </w:r>
      <w:r>
        <w:rPr>
          <w:rFonts w:hint="eastAsia"/>
        </w:rPr>
        <w:t>10%</w:t>
      </w:r>
      <w:r>
        <w:rPr>
          <w:rFonts w:hint="eastAsia"/>
        </w:rPr>
        <w:t>等内容；在营商环境上，还要设置政务服务窗口或专人协助入驻企业办理行政事务，包括税务、社保、市场监管、城市管理等内容。</w:t>
      </w:r>
    </w:p>
    <w:p w:rsidR="00DD2CE3" w:rsidRDefault="00DD2CE3">
      <w:pPr>
        <w:ind w:firstLine="420"/>
        <w:jc w:val="left"/>
        <w:rPr>
          <w:rFonts w:hint="eastAsia"/>
        </w:rPr>
      </w:pPr>
      <w:r>
        <w:rPr>
          <w:rFonts w:hint="eastAsia"/>
        </w:rPr>
        <w:t>经过一年多的务实探索、实地调研，江干已经将华润大厦、</w:t>
      </w:r>
      <w:r>
        <w:rPr>
          <w:rFonts w:hint="eastAsia"/>
        </w:rPr>
        <w:t>UDC</w:t>
      </w:r>
      <w:r>
        <w:rPr>
          <w:rFonts w:hint="eastAsia"/>
        </w:rPr>
        <w:t>时代广场、钱江国际时代广场等</w:t>
      </w:r>
      <w:r>
        <w:rPr>
          <w:rFonts w:hint="eastAsia"/>
        </w:rPr>
        <w:t>20</w:t>
      </w:r>
      <w:r>
        <w:rPr>
          <w:rFonts w:hint="eastAsia"/>
        </w:rPr>
        <w:t>家楼宇企业作为试点运行单位，下一步，江干将围绕建立楼宇经济专家智库，广泛征集国际国内楼宇经济领域领军企业、知名商协会、学术机构、科研机构、大专院校楼宇经济专家，充实楼宇经济专家人才智库，夯实楼宇经济标准化“外脑智力”支撑。</w:t>
      </w:r>
    </w:p>
    <w:p w:rsidR="00DD2CE3" w:rsidRDefault="00DD2CE3">
      <w:pPr>
        <w:jc w:val="right"/>
        <w:rPr>
          <w:rFonts w:hint="eastAsia"/>
        </w:rPr>
      </w:pPr>
      <w:r>
        <w:rPr>
          <w:rFonts w:hint="eastAsia"/>
        </w:rPr>
        <w:t>杭州日报</w:t>
      </w:r>
      <w:r>
        <w:rPr>
          <w:rFonts w:hint="eastAsia"/>
        </w:rPr>
        <w:t>2020-07-23</w:t>
      </w:r>
    </w:p>
    <w:p w:rsidR="00DD2CE3" w:rsidRDefault="00DD2CE3" w:rsidP="004C5941">
      <w:pPr>
        <w:sectPr w:rsidR="00DD2CE3" w:rsidSect="004C5941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CF3F3A" w:rsidRDefault="00CF3F3A"/>
    <w:sectPr w:rsidR="00CF3F3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仿宋"/>
    <w:charset w:val="86"/>
    <w:family w:val="modern"/>
    <w:pitch w:val="default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D2CE3"/>
    <w:rsid w:val="00CF3F3A"/>
    <w:rsid w:val="00DD2C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D2CE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DD2CE3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rsid w:val="00DD2CE3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171</Words>
  <Characters>978</Characters>
  <Application>Microsoft Office Word</Application>
  <DocSecurity>0</DocSecurity>
  <Lines>8</Lines>
  <Paragraphs>2</Paragraphs>
  <ScaleCrop>false</ScaleCrop>
  <Company>微软中国</Company>
  <LinksUpToDate>false</LinksUpToDate>
  <CharactersWithSpaces>1147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2022-05-26T02:12:00Z</dcterms:created>
</cp:coreProperties>
</file>