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4501E" w:rsidRDefault="0024501E">
      <w:pPr>
        <w:pStyle w:val="1"/>
        <w:rPr>
          <w:rFonts w:hint="eastAsia"/>
        </w:rPr>
      </w:pPr>
      <w:r>
        <w:rPr>
          <w:rFonts w:hint="eastAsia"/>
        </w:rPr>
        <w:t xml:space="preserve">东昌府区高质量双招双引激活发展新动能 </w:t>
      </w:r>
    </w:p>
    <w:p w:rsidR="0024501E" w:rsidRDefault="0024501E">
      <w:pPr>
        <w:ind w:firstLine="420"/>
        <w:jc w:val="left"/>
        <w:rPr>
          <w:rFonts w:hint="eastAsia"/>
        </w:rPr>
      </w:pPr>
      <w:r>
        <w:rPr>
          <w:rFonts w:hint="eastAsia"/>
        </w:rPr>
        <w:t>在不久前召开的第二届江北水城双招双引大会上，东昌府区双招双引可谓硕果累累：现场成功签约颐高集团数字经济产业园项目、银丰生物生命科学产业园项目以及澳大利亚翃海公司智造产业园等</w:t>
      </w:r>
      <w:r>
        <w:rPr>
          <w:rFonts w:hint="eastAsia"/>
        </w:rPr>
        <w:t>3</w:t>
      </w:r>
      <w:r>
        <w:rPr>
          <w:rFonts w:hint="eastAsia"/>
        </w:rPr>
        <w:t>个重点招商项目，总投资额</w:t>
      </w:r>
      <w:r>
        <w:rPr>
          <w:rFonts w:hint="eastAsia"/>
        </w:rPr>
        <w:t>39.5</w:t>
      </w:r>
      <w:r>
        <w:rPr>
          <w:rFonts w:hint="eastAsia"/>
        </w:rPr>
        <w:t>亿元，其中，合同外资额</w:t>
      </w:r>
      <w:r>
        <w:rPr>
          <w:rFonts w:hint="eastAsia"/>
        </w:rPr>
        <w:t>1260</w:t>
      </w:r>
      <w:r>
        <w:rPr>
          <w:rFonts w:hint="eastAsia"/>
        </w:rPr>
        <w:t>万美元</w:t>
      </w:r>
      <w:r>
        <w:rPr>
          <w:rFonts w:hint="eastAsia"/>
        </w:rPr>
        <w:t>;</w:t>
      </w:r>
      <w:r>
        <w:rPr>
          <w:rFonts w:hint="eastAsia"/>
        </w:rPr>
        <w:t>邀请来聊嘉宾</w:t>
      </w:r>
      <w:r>
        <w:rPr>
          <w:rFonts w:hint="eastAsia"/>
        </w:rPr>
        <w:t>50</w:t>
      </w:r>
      <w:r>
        <w:rPr>
          <w:rFonts w:hint="eastAsia"/>
        </w:rPr>
        <w:t>余位，在线嘉宾</w:t>
      </w:r>
      <w:r>
        <w:rPr>
          <w:rFonts w:hint="eastAsia"/>
        </w:rPr>
        <w:t>120</w:t>
      </w:r>
      <w:r>
        <w:rPr>
          <w:rFonts w:hint="eastAsia"/>
        </w:rPr>
        <w:t>余位，举办了“中关村企业家与聊城市东昌府区座谈会”、嘉宾重点项目考察等多种形式的招商活动，获得客商高度认可……</w:t>
      </w:r>
    </w:p>
    <w:p w:rsidR="0024501E" w:rsidRDefault="0024501E">
      <w:pPr>
        <w:ind w:firstLine="420"/>
        <w:jc w:val="left"/>
        <w:rPr>
          <w:rFonts w:hint="eastAsia"/>
        </w:rPr>
      </w:pPr>
      <w:r>
        <w:rPr>
          <w:rFonts w:hint="eastAsia"/>
        </w:rPr>
        <w:t>第二届江北水城双招双引大会为东昌府区的高质量发展注入了强大动力。今年，东昌府区牢固树立开放发展新理念，上半年，全区新签约双招双引项目</w:t>
      </w:r>
      <w:r>
        <w:rPr>
          <w:rFonts w:hint="eastAsia"/>
        </w:rPr>
        <w:t>21</w:t>
      </w:r>
      <w:r>
        <w:rPr>
          <w:rFonts w:hint="eastAsia"/>
        </w:rPr>
        <w:t>个，一大批产业前景好、科技含量高的优质项目落地开花，为高质量发展蓄积了澎湃动能。</w:t>
      </w:r>
    </w:p>
    <w:p w:rsidR="0024501E" w:rsidRDefault="0024501E">
      <w:pPr>
        <w:ind w:firstLine="420"/>
        <w:jc w:val="left"/>
        <w:rPr>
          <w:rFonts w:hint="eastAsia"/>
        </w:rPr>
      </w:pPr>
      <w:r>
        <w:rPr>
          <w:rFonts w:hint="eastAsia"/>
        </w:rPr>
        <w:t>精准招商</w:t>
      </w:r>
    </w:p>
    <w:p w:rsidR="0024501E" w:rsidRDefault="0024501E">
      <w:pPr>
        <w:ind w:firstLine="420"/>
        <w:jc w:val="left"/>
        <w:rPr>
          <w:rFonts w:hint="eastAsia"/>
        </w:rPr>
      </w:pPr>
      <w:r>
        <w:rPr>
          <w:rFonts w:hint="eastAsia"/>
        </w:rPr>
        <w:t>加速产业生态集聚发展</w:t>
      </w:r>
    </w:p>
    <w:p w:rsidR="0024501E" w:rsidRDefault="0024501E">
      <w:pPr>
        <w:ind w:firstLine="420"/>
        <w:jc w:val="left"/>
        <w:rPr>
          <w:rFonts w:hint="eastAsia"/>
        </w:rPr>
      </w:pPr>
      <w:r>
        <w:rPr>
          <w:rFonts w:hint="eastAsia"/>
        </w:rPr>
        <w:t>8</w:t>
      </w:r>
      <w:r>
        <w:rPr>
          <w:rFonts w:hint="eastAsia"/>
        </w:rPr>
        <w:t>月</w:t>
      </w:r>
      <w:r>
        <w:rPr>
          <w:rFonts w:hint="eastAsia"/>
        </w:rPr>
        <w:t>18</w:t>
      </w:r>
      <w:r>
        <w:rPr>
          <w:rFonts w:hint="eastAsia"/>
        </w:rPr>
        <w:t>日，在鲁西国际小微企业创业园，山东华跃新能源有限公司员工在加紧生产锂电池极耳。“这一批订单产品全部发往天津，共</w:t>
      </w:r>
      <w:r>
        <w:rPr>
          <w:rFonts w:hint="eastAsia"/>
        </w:rPr>
        <w:t>100</w:t>
      </w:r>
      <w:r>
        <w:rPr>
          <w:rFonts w:hint="eastAsia"/>
        </w:rPr>
        <w:t>万对。”公司总经理崔俊杰介绍，目前，公司日产极耳</w:t>
      </w:r>
      <w:r>
        <w:rPr>
          <w:rFonts w:hint="eastAsia"/>
        </w:rPr>
        <w:t>50</w:t>
      </w:r>
      <w:r>
        <w:rPr>
          <w:rFonts w:hint="eastAsia"/>
        </w:rPr>
        <w:t>余万对，仍不能满足市场需求，便准备扩大规模，但有</w:t>
      </w:r>
      <w:r>
        <w:rPr>
          <w:rFonts w:hint="eastAsia"/>
        </w:rPr>
        <w:t>500</w:t>
      </w:r>
      <w:r>
        <w:rPr>
          <w:rFonts w:hint="eastAsia"/>
        </w:rPr>
        <w:t>万元的资金缺口。鲁西国际小微企业创业园向公司伸出了“橄榄枝”，帮公司从银行协调了无抵押的</w:t>
      </w:r>
      <w:r>
        <w:rPr>
          <w:rFonts w:hint="eastAsia"/>
        </w:rPr>
        <w:t>500</w:t>
      </w:r>
      <w:r>
        <w:rPr>
          <w:rFonts w:hint="eastAsia"/>
        </w:rPr>
        <w:t>万元“科技贷”，解了企业的燃眉之急。</w:t>
      </w:r>
    </w:p>
    <w:p w:rsidR="0024501E" w:rsidRDefault="0024501E">
      <w:pPr>
        <w:ind w:firstLine="420"/>
        <w:jc w:val="left"/>
        <w:rPr>
          <w:rFonts w:hint="eastAsia"/>
        </w:rPr>
      </w:pPr>
      <w:r>
        <w:rPr>
          <w:rFonts w:hint="eastAsia"/>
        </w:rPr>
        <w:t>鲁西国际小微企业创业园是东昌府区的双招双引重点项目，是该区为符合战略新兴产业发展方向的小微企业“量身”打造的一个创新创业孵化基地。园区运营总监任燕燕介绍，目前，园区已经入驻企业</w:t>
      </w:r>
      <w:r>
        <w:rPr>
          <w:rFonts w:hint="eastAsia"/>
        </w:rPr>
        <w:t>67</w:t>
      </w:r>
      <w:r>
        <w:rPr>
          <w:rFonts w:hint="eastAsia"/>
        </w:rPr>
        <w:t>家，绝大多数是新能源、新材料、高端装备制造等领域的企业。</w:t>
      </w:r>
    </w:p>
    <w:p w:rsidR="0024501E" w:rsidRDefault="0024501E">
      <w:pPr>
        <w:ind w:firstLine="420"/>
        <w:jc w:val="left"/>
        <w:rPr>
          <w:rFonts w:hint="eastAsia"/>
        </w:rPr>
      </w:pPr>
      <w:r>
        <w:rPr>
          <w:rFonts w:hint="eastAsia"/>
        </w:rPr>
        <w:t>“我们摒弃粗放式招商，由招企业向招产业转变，更加注重项目的质量和发展效益。”东昌府区经济发展合作中心副主任黄宁介绍，该区根据产业基础、比较优势，开展高质量、精准化招商引资，加强产业纵向延伸和横向配套，构建产业发展集群。以新能源汽车产业为例，东昌府区已具备良好的汽车及零部件产业基础，正在举全区之力打造百亿级新能源汽车及零部件产业基地。围绕新能源汽车及零部件产业发展需求，该区相继引进了中通新能源汽车、诚通客车型材及电控系统、泰一新能源锂电池等一批产业相关项目。今年，该区又引进了总投资</w:t>
      </w:r>
      <w:r>
        <w:rPr>
          <w:rFonts w:hint="eastAsia"/>
        </w:rPr>
        <w:t>40</w:t>
      </w:r>
      <w:r>
        <w:rPr>
          <w:rFonts w:hint="eastAsia"/>
        </w:rPr>
        <w:t>亿元的新能源汽车零部件产业园项目。目前，项目已经完成环评、安评、选址等工作。</w:t>
      </w:r>
    </w:p>
    <w:p w:rsidR="0024501E" w:rsidRDefault="0024501E">
      <w:pPr>
        <w:ind w:firstLine="420"/>
        <w:jc w:val="left"/>
        <w:rPr>
          <w:rFonts w:hint="eastAsia"/>
        </w:rPr>
      </w:pPr>
      <w:r>
        <w:rPr>
          <w:rFonts w:hint="eastAsia"/>
        </w:rPr>
        <w:t>今年，东昌府区招引了一批战略性新兴产业项目，涵盖信息技术、高端装备制造等领域：与世界</w:t>
      </w:r>
      <w:r>
        <w:rPr>
          <w:rFonts w:hint="eastAsia"/>
        </w:rPr>
        <w:t>500</w:t>
      </w:r>
      <w:r>
        <w:rPr>
          <w:rFonts w:hint="eastAsia"/>
        </w:rPr>
        <w:t>强意大利柯马公司合作，引进人工智能机器人产学研融合项目</w:t>
      </w:r>
      <w:r>
        <w:rPr>
          <w:rFonts w:hint="eastAsia"/>
        </w:rPr>
        <w:t>;</w:t>
      </w:r>
      <w:r>
        <w:rPr>
          <w:rFonts w:hint="eastAsia"/>
        </w:rPr>
        <w:t>成功引进北京金沃夫生物工程科技公司投资建设的新型冠状病毒抗原检测试剂盒项目。东昌府区还谋划了一批具有较强辐射带动作用和延链、补链、强链功能的产业综合体项目。比如，总投资</w:t>
      </w:r>
      <w:r>
        <w:rPr>
          <w:rFonts w:hint="eastAsia"/>
        </w:rPr>
        <w:t>30</w:t>
      </w:r>
      <w:r>
        <w:rPr>
          <w:rFonts w:hint="eastAsia"/>
        </w:rPr>
        <w:t>亿元的中农国发</w:t>
      </w:r>
      <w:r>
        <w:rPr>
          <w:rFonts w:hint="eastAsia"/>
        </w:rPr>
        <w:t>(</w:t>
      </w:r>
      <w:r>
        <w:rPr>
          <w:rFonts w:hint="eastAsia"/>
        </w:rPr>
        <w:t>聊城</w:t>
      </w:r>
      <w:r>
        <w:rPr>
          <w:rFonts w:hint="eastAsia"/>
        </w:rPr>
        <w:t>)</w:t>
      </w:r>
      <w:r>
        <w:rPr>
          <w:rFonts w:hint="eastAsia"/>
        </w:rPr>
        <w:t>农商文旅综合体·智慧城项目，建成后将有力带动农产品电子商务、冷链物流、品牌孵化与创业孵化等一批涉农产业发展。</w:t>
      </w:r>
    </w:p>
    <w:p w:rsidR="0024501E" w:rsidRDefault="0024501E">
      <w:pPr>
        <w:ind w:firstLine="420"/>
        <w:jc w:val="left"/>
        <w:rPr>
          <w:rFonts w:hint="eastAsia"/>
        </w:rPr>
      </w:pPr>
      <w:r>
        <w:rPr>
          <w:rFonts w:hint="eastAsia"/>
        </w:rPr>
        <w:t>量身定策</w:t>
      </w:r>
    </w:p>
    <w:p w:rsidR="0024501E" w:rsidRDefault="0024501E">
      <w:pPr>
        <w:ind w:firstLine="420"/>
        <w:jc w:val="left"/>
        <w:rPr>
          <w:rFonts w:hint="eastAsia"/>
        </w:rPr>
      </w:pPr>
      <w:r>
        <w:rPr>
          <w:rFonts w:hint="eastAsia"/>
        </w:rPr>
        <w:t>打造营商环境新高地</w:t>
      </w:r>
    </w:p>
    <w:p w:rsidR="0024501E" w:rsidRDefault="0024501E">
      <w:pPr>
        <w:ind w:firstLine="420"/>
        <w:jc w:val="left"/>
        <w:rPr>
          <w:rFonts w:hint="eastAsia"/>
        </w:rPr>
      </w:pPr>
      <w:r>
        <w:rPr>
          <w:rFonts w:hint="eastAsia"/>
        </w:rPr>
        <w:t>在第二届江北水城双招双引大会上，山东欧佩德昌华华林造纸机械有限公司总经理王国清作为企业家代表上台发言。王国清说：“有一个细节大家可能不知道，我初次来到聊城，实际是来‘挖人’的。”</w:t>
      </w:r>
    </w:p>
    <w:p w:rsidR="0024501E" w:rsidRDefault="0024501E">
      <w:pPr>
        <w:ind w:firstLine="420"/>
        <w:jc w:val="left"/>
        <w:rPr>
          <w:rFonts w:hint="eastAsia"/>
        </w:rPr>
      </w:pPr>
      <w:r>
        <w:rPr>
          <w:rFonts w:hint="eastAsia"/>
        </w:rPr>
        <w:t>来“挖人”，反被当地政府“挖”了过来，这是怎么回事</w:t>
      </w:r>
      <w:r>
        <w:rPr>
          <w:rFonts w:hint="eastAsia"/>
        </w:rPr>
        <w:t>?</w:t>
      </w:r>
      <w:r>
        <w:rPr>
          <w:rFonts w:hint="eastAsia"/>
        </w:rPr>
        <w:t>原来，昌华机械由于经营不善，濒临破产，东昌府区千方百计想把企业救活。这时，远在广东的上市公司欧佩德公司副总经理王国清来到东昌府区，想偷偷把技术人员“挖走”。发现两家企业能优势互补后，东昌府区政府、凤凰工业园有关领导迅速制订了“共赢计划”。东昌府区招贤的诚意和贴心的服务，最终改变了王国清的想法，双方达成了合作意向。欧佩德公司注资</w:t>
      </w:r>
      <w:r>
        <w:rPr>
          <w:rFonts w:hint="eastAsia"/>
        </w:rPr>
        <w:t>1</w:t>
      </w:r>
      <w:r>
        <w:rPr>
          <w:rFonts w:hint="eastAsia"/>
        </w:rPr>
        <w:t>亿元，激活了昌华这个老品牌，而昌华公司安装欧佩德的伺服电机后，可节能</w:t>
      </w:r>
      <w:r>
        <w:rPr>
          <w:rFonts w:hint="eastAsia"/>
        </w:rPr>
        <w:t>30%</w:t>
      </w:r>
      <w:r>
        <w:rPr>
          <w:rFonts w:hint="eastAsia"/>
        </w:rPr>
        <w:t>以上。今年，聊城欧佩德昌华华林造纸机械有限公司已接到</w:t>
      </w:r>
      <w:r>
        <w:rPr>
          <w:rFonts w:hint="eastAsia"/>
        </w:rPr>
        <w:t>3</w:t>
      </w:r>
      <w:r>
        <w:rPr>
          <w:rFonts w:hint="eastAsia"/>
        </w:rPr>
        <w:t>亿多元的订单，打破了昌华公司以前鼎盛时期的纪录。</w:t>
      </w:r>
    </w:p>
    <w:p w:rsidR="0024501E" w:rsidRDefault="0024501E">
      <w:pPr>
        <w:ind w:firstLine="420"/>
        <w:jc w:val="left"/>
        <w:rPr>
          <w:rFonts w:hint="eastAsia"/>
        </w:rPr>
      </w:pPr>
      <w:r>
        <w:rPr>
          <w:rFonts w:hint="eastAsia"/>
        </w:rPr>
        <w:t>营商环境优不优、好不好，市场主体最有发言权。“聊云数据湖”是我市双招双引重点项目，由北京易华录、旷视科技联合市、区有关方面联合建设。“聊云数据湖”一期“聊城智湖”，投资</w:t>
      </w:r>
      <w:r>
        <w:rPr>
          <w:rFonts w:hint="eastAsia"/>
        </w:rPr>
        <w:t>5</w:t>
      </w:r>
      <w:r>
        <w:rPr>
          <w:rFonts w:hint="eastAsia"/>
        </w:rPr>
        <w:t>亿元，从</w:t>
      </w:r>
      <w:r>
        <w:rPr>
          <w:rFonts w:hint="eastAsia"/>
        </w:rPr>
        <w:t>3</w:t>
      </w:r>
      <w:r>
        <w:rPr>
          <w:rFonts w:hint="eastAsia"/>
        </w:rPr>
        <w:t>月</w:t>
      </w:r>
      <w:r>
        <w:rPr>
          <w:rFonts w:hint="eastAsia"/>
        </w:rPr>
        <w:t>10</w:t>
      </w:r>
      <w:r>
        <w:rPr>
          <w:rFonts w:hint="eastAsia"/>
        </w:rPr>
        <w:t>日开工，到</w:t>
      </w:r>
      <w:r>
        <w:rPr>
          <w:rFonts w:hint="eastAsia"/>
        </w:rPr>
        <w:t>5</w:t>
      </w:r>
      <w:r>
        <w:rPr>
          <w:rFonts w:hint="eastAsia"/>
        </w:rPr>
        <w:t>月</w:t>
      </w:r>
      <w:r>
        <w:rPr>
          <w:rFonts w:hint="eastAsia"/>
        </w:rPr>
        <w:t>25</w:t>
      </w:r>
      <w:r>
        <w:rPr>
          <w:rFonts w:hint="eastAsia"/>
        </w:rPr>
        <w:t>日初步建成，仅用时两个半月，目前已完成投资</w:t>
      </w:r>
      <w:r>
        <w:rPr>
          <w:rFonts w:hint="eastAsia"/>
        </w:rPr>
        <w:t>4.6</w:t>
      </w:r>
      <w:r>
        <w:rPr>
          <w:rFonts w:hint="eastAsia"/>
        </w:rPr>
        <w:t>亿元。“东昌府区实施‘筑巢引凤、拎包入住’政策，并安排能力突出、作风扎实、工作认真的正科级干部在建设期驻场服务，为我们解除了后顾之忧。我们对在聊城的发展很有信心</w:t>
      </w:r>
      <w:r>
        <w:rPr>
          <w:rFonts w:hint="eastAsia"/>
        </w:rPr>
        <w:t>!</w:t>
      </w:r>
      <w:r>
        <w:rPr>
          <w:rFonts w:hint="eastAsia"/>
        </w:rPr>
        <w:t>”该项目负责人赵义表示。</w:t>
      </w:r>
    </w:p>
    <w:p w:rsidR="0024501E" w:rsidRDefault="0024501E">
      <w:pPr>
        <w:ind w:firstLine="420"/>
        <w:jc w:val="left"/>
        <w:rPr>
          <w:rFonts w:hint="eastAsia"/>
        </w:rPr>
      </w:pPr>
      <w:r>
        <w:rPr>
          <w:rFonts w:hint="eastAsia"/>
        </w:rPr>
        <w:t>为打造优良营商环境，东昌府区打破常规，针对客商、项目的实际需求，量身定制招商政策和合作方式，对症下药，破解瓶颈。同时，东昌府区改进工作推进机制，实施现场评议、领导点评、媒体评说、群众评论以及媒体监督、群众监督、组织监督、纪检监督的“四评四监督”办法，压实县级帮包同志、领域分管同志、项目责任部门、手续办理单位、属地党委政府“五方责任”，实行项目专班帮包，加大考核激励力度，确保项目引得来、落得下、建设快。</w:t>
      </w:r>
    </w:p>
    <w:p w:rsidR="0024501E" w:rsidRDefault="0024501E">
      <w:pPr>
        <w:ind w:firstLine="420"/>
        <w:jc w:val="left"/>
        <w:rPr>
          <w:rFonts w:hint="eastAsia"/>
        </w:rPr>
      </w:pPr>
      <w:r>
        <w:rPr>
          <w:rFonts w:hint="eastAsia"/>
        </w:rPr>
        <w:t>订单引才</w:t>
      </w:r>
    </w:p>
    <w:p w:rsidR="0024501E" w:rsidRDefault="0024501E">
      <w:pPr>
        <w:ind w:firstLine="420"/>
        <w:jc w:val="left"/>
        <w:rPr>
          <w:rFonts w:hint="eastAsia"/>
        </w:rPr>
      </w:pPr>
      <w:r>
        <w:rPr>
          <w:rFonts w:hint="eastAsia"/>
        </w:rPr>
        <w:t>涵养高质量发展“软实力”</w:t>
      </w:r>
    </w:p>
    <w:p w:rsidR="0024501E" w:rsidRDefault="0024501E">
      <w:pPr>
        <w:ind w:firstLine="420"/>
        <w:jc w:val="left"/>
        <w:rPr>
          <w:rFonts w:hint="eastAsia"/>
        </w:rPr>
      </w:pPr>
      <w:r>
        <w:rPr>
          <w:rFonts w:hint="eastAsia"/>
        </w:rPr>
        <w:t>“没想到厂房建设标准这么高，没想到人才公寓这么好，没想到服务措施这么贴心</w:t>
      </w:r>
      <w:r>
        <w:rPr>
          <w:rFonts w:hint="eastAsia"/>
        </w:rPr>
        <w:t>!</w:t>
      </w:r>
      <w:r>
        <w:rPr>
          <w:rFonts w:hint="eastAsia"/>
        </w:rPr>
        <w:t>”</w:t>
      </w:r>
      <w:r>
        <w:rPr>
          <w:rFonts w:hint="eastAsia"/>
        </w:rPr>
        <w:t>8</w:t>
      </w:r>
      <w:r>
        <w:rPr>
          <w:rFonts w:hint="eastAsia"/>
        </w:rPr>
        <w:t>月</w:t>
      </w:r>
      <w:r>
        <w:rPr>
          <w:rFonts w:hint="eastAsia"/>
        </w:rPr>
        <w:t>19</w:t>
      </w:r>
      <w:r>
        <w:rPr>
          <w:rFonts w:hint="eastAsia"/>
        </w:rPr>
        <w:t>日，人工智能专家刘晓鸣教授连用三个“没想到”，表达了对东昌府区营商环境的赞叹。</w:t>
      </w:r>
    </w:p>
    <w:p w:rsidR="0024501E" w:rsidRDefault="0024501E">
      <w:pPr>
        <w:ind w:firstLine="420"/>
        <w:jc w:val="left"/>
        <w:rPr>
          <w:rFonts w:hint="eastAsia"/>
        </w:rPr>
      </w:pPr>
      <w:r>
        <w:rPr>
          <w:rFonts w:hint="eastAsia"/>
        </w:rPr>
        <w:t>刘晓鸣曾先后主持开发了</w:t>
      </w:r>
      <w:r>
        <w:rPr>
          <w:rFonts w:hint="eastAsia"/>
        </w:rPr>
        <w:t>100</w:t>
      </w:r>
      <w:r>
        <w:rPr>
          <w:rFonts w:hint="eastAsia"/>
        </w:rPr>
        <w:t>多个机器人集成应用系统，是国内外知名机器人系统、自动化设备制造及磨削专家。今年</w:t>
      </w:r>
      <w:r>
        <w:rPr>
          <w:rFonts w:hint="eastAsia"/>
        </w:rPr>
        <w:t>4</w:t>
      </w:r>
      <w:r>
        <w:rPr>
          <w:rFonts w:hint="eastAsia"/>
        </w:rPr>
        <w:t>月初，东昌府区、中鸿基金与刘晓鸣正式签署合作协议，在机器人柔性加工制造等方面开展合作，成立了山东宏升达机器人科技有限公司。其实，早在去年达成初步合作意向后，东昌府区就成立了工作专班，为刘晓鸣物色厂房，提供高标准公寓，并全程帮办代办企业注册地更改手续。目前，公司已经投产，生产的机器人产品用于航空器件的加工，可以大大提高器件加工精度。</w:t>
      </w:r>
    </w:p>
    <w:p w:rsidR="0024501E" w:rsidRDefault="0024501E">
      <w:pPr>
        <w:ind w:firstLine="420"/>
        <w:jc w:val="left"/>
        <w:rPr>
          <w:rFonts w:hint="eastAsia"/>
        </w:rPr>
      </w:pPr>
      <w:r>
        <w:rPr>
          <w:rFonts w:hint="eastAsia"/>
        </w:rPr>
        <w:t>人才引进，贵在精准。东昌府区为企业提供“订单式”引才服务，将引才工作融入到“九强产业集群”的发展中，根据产品生产需要引进人才，变“大水漫灌”为“精准滴灌”，提升了人才引进的效率和质量。通过凝聚科技副职、“四进”工作组等多方力量，东昌府区已组织</w:t>
      </w:r>
      <w:r>
        <w:rPr>
          <w:rFonts w:hint="eastAsia"/>
        </w:rPr>
        <w:t>12</w:t>
      </w:r>
      <w:r>
        <w:rPr>
          <w:rFonts w:hint="eastAsia"/>
        </w:rPr>
        <w:t>家企业赴济南与山东大学、齐鲁工业大学等高校的</w:t>
      </w:r>
      <w:r>
        <w:rPr>
          <w:rFonts w:hint="eastAsia"/>
        </w:rPr>
        <w:t>50</w:t>
      </w:r>
      <w:r>
        <w:rPr>
          <w:rFonts w:hint="eastAsia"/>
        </w:rPr>
        <w:t>名相关领域专家开展座谈。此外，东昌府区还与聊城大学签订共建协议，明确了人才共引、双向挂职、配偶安置及子女入学等具体举措，突破了引才用才常规束缚。该区建立“不求所有、但求所用”的柔性引才机制，依托万达欢乐小镇和济南大学文旅学院建设了文旅研究院。现在，东昌府区已储备了</w:t>
      </w:r>
      <w:r>
        <w:rPr>
          <w:rFonts w:hint="eastAsia"/>
        </w:rPr>
        <w:t>46</w:t>
      </w:r>
      <w:r>
        <w:rPr>
          <w:rFonts w:hint="eastAsia"/>
        </w:rPr>
        <w:t>名高层次人才，涉及储能材料研发、高端装备制造、文旅研究等多个领域。</w:t>
      </w:r>
    </w:p>
    <w:p w:rsidR="0024501E" w:rsidRDefault="0024501E">
      <w:pPr>
        <w:ind w:firstLine="420"/>
        <w:jc w:val="left"/>
        <w:rPr>
          <w:rFonts w:hint="eastAsia"/>
        </w:rPr>
      </w:pPr>
      <w:r>
        <w:rPr>
          <w:rFonts w:hint="eastAsia"/>
        </w:rPr>
        <w:t>东昌府区打好“创新机制、精准引进、优化服务”的人才招引工作“组合拳”，加速打造冀鲁豫交界区域性人才高地，为高质量发展提供强大智力支撑。截至目前，东昌府区成功引进国家高层次人才李玮、刘晓鸣等多名顶尖专家，形成了人工智能领域的科技高地</w:t>
      </w:r>
      <w:r>
        <w:rPr>
          <w:rFonts w:hint="eastAsia"/>
        </w:rPr>
        <w:t>;</w:t>
      </w:r>
      <w:r>
        <w:rPr>
          <w:rFonts w:hint="eastAsia"/>
        </w:rPr>
        <w:t>与济南大学、聊城大学、齐鲁工业大学等院校建立校地发展共同体，实现了人才的共引共育共享</w:t>
      </w:r>
      <w:r>
        <w:rPr>
          <w:rFonts w:hint="eastAsia"/>
        </w:rPr>
        <w:t>;</w:t>
      </w:r>
      <w:r>
        <w:rPr>
          <w:rFonts w:hint="eastAsia"/>
        </w:rPr>
        <w:t>依托中科产业园、激光产业园等重大项目，全力打造人才集聚、资源集聚的产业集群。</w:t>
      </w:r>
    </w:p>
    <w:p w:rsidR="0024501E" w:rsidRDefault="0024501E">
      <w:pPr>
        <w:ind w:firstLine="420"/>
        <w:jc w:val="right"/>
        <w:rPr>
          <w:rFonts w:hint="eastAsia"/>
        </w:rPr>
      </w:pPr>
      <w:r>
        <w:rPr>
          <w:rFonts w:hint="eastAsia"/>
        </w:rPr>
        <w:t>网易新闻</w:t>
      </w:r>
      <w:r>
        <w:rPr>
          <w:rFonts w:hint="eastAsia"/>
        </w:rPr>
        <w:t>2020-08-31</w:t>
      </w:r>
    </w:p>
    <w:p w:rsidR="0024501E" w:rsidRDefault="0024501E" w:rsidP="005D4927">
      <w:pPr>
        <w:sectPr w:rsidR="0024501E" w:rsidSect="005D4927">
          <w:type w:val="continuous"/>
          <w:pgSz w:w="11906" w:h="16838"/>
          <w:pgMar w:top="1644" w:right="1236" w:bottom="1418" w:left="1814" w:header="851" w:footer="907" w:gutter="0"/>
          <w:pgNumType w:start="1"/>
          <w:cols w:space="720"/>
          <w:docGrid w:type="lines" w:linePitch="341" w:charSpace="2373"/>
        </w:sectPr>
      </w:pPr>
    </w:p>
    <w:p w:rsidR="00BA68C9" w:rsidRDefault="00BA68C9"/>
    <w:sectPr w:rsidR="00BA68C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00006FF" w:usb1="4000205B" w:usb2="00000010" w:usb3="00000000" w:csb0="0000019F" w:csb1="00000000"/>
  </w:font>
  <w:font w:name="仿宋_GB2312">
    <w:altName w:val="仿宋"/>
    <w:charset w:val="86"/>
    <w:family w:val="modern"/>
    <w:pitch w:val="default"/>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4501E"/>
    <w:rsid w:val="0024501E"/>
    <w:rsid w:val="00BA68C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4501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4501E"/>
    <w:rPr>
      <w:rFonts w:ascii="黑体" w:eastAsia="黑体" w:hAnsi="宋体" w:cs="Times New Roman"/>
      <w:b/>
      <w:kern w:val="36"/>
      <w:sz w:val="32"/>
      <w:szCs w:val="32"/>
    </w:rPr>
  </w:style>
  <w:style w:type="paragraph" w:customStyle="1" w:styleId="Char2CharCharChar">
    <w:name w:val="Char2 Char Char Char"/>
    <w:basedOn w:val="a"/>
    <w:rsid w:val="0024501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419</Words>
  <Characters>2389</Characters>
  <Application>Microsoft Office Word</Application>
  <DocSecurity>0</DocSecurity>
  <Lines>19</Lines>
  <Paragraphs>5</Paragraphs>
  <ScaleCrop>false</ScaleCrop>
  <Company>Microsoft</Company>
  <LinksUpToDate>false</LinksUpToDate>
  <CharactersWithSpaces>2803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2022-05-23T04:30:00Z</dcterms:created>
</cp:coreProperties>
</file>