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8E8" w:rsidRDefault="00A028E8">
      <w:pPr>
        <w:pStyle w:val="1"/>
      </w:pPr>
      <w:r>
        <w:rPr>
          <w:rFonts w:hint="eastAsia"/>
        </w:rPr>
        <w:t>20位楼长新上任 青岛市市南区提升楼宇经济有了新举措</w:t>
      </w:r>
    </w:p>
    <w:p w:rsidR="00A028E8" w:rsidRDefault="00A028E8">
      <w:pPr>
        <w:ind w:firstLine="420"/>
      </w:pPr>
      <w:r>
        <w:rPr>
          <w:rFonts w:hint="eastAsia"/>
        </w:rPr>
        <w:t>信网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日讯</w:t>
      </w:r>
      <w:r>
        <w:rPr>
          <w:rFonts w:hint="eastAsia"/>
        </w:rPr>
        <w:t xml:space="preserve"> (</w:t>
      </w:r>
      <w:r>
        <w:rPr>
          <w:rFonts w:hint="eastAsia"/>
        </w:rPr>
        <w:t>首席记者</w:t>
      </w:r>
      <w:r>
        <w:rPr>
          <w:rFonts w:hint="eastAsia"/>
        </w:rPr>
        <w:t xml:space="preserve"> </w:t>
      </w:r>
      <w:r>
        <w:rPr>
          <w:rFonts w:hint="eastAsia"/>
        </w:rPr>
        <w:t>于晓</w:t>
      </w:r>
      <w:r>
        <w:rPr>
          <w:rFonts w:hint="eastAsia"/>
        </w:rPr>
        <w:t>)</w:t>
      </w:r>
      <w:r>
        <w:rPr>
          <w:rFonts w:hint="eastAsia"/>
        </w:rPr>
        <w:t>为进一步加强市南区各部门与楼宇企业的沟通联系，精准开展楼宇经济工作，加快推动楼宇经济高质量发展。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日下午，市南区举行首批商务楼宇楼长聘任仪式及培训会议，由</w:t>
      </w:r>
      <w:r>
        <w:rPr>
          <w:rFonts w:hint="eastAsia"/>
        </w:rPr>
        <w:t>20</w:t>
      </w:r>
      <w:r>
        <w:rPr>
          <w:rFonts w:hint="eastAsia"/>
        </w:rPr>
        <w:t>个商务楼宇代表给选派的</w:t>
      </w:r>
      <w:r>
        <w:rPr>
          <w:rFonts w:hint="eastAsia"/>
        </w:rPr>
        <w:t>20</w:t>
      </w:r>
      <w:r>
        <w:rPr>
          <w:rFonts w:hint="eastAsia"/>
        </w:rPr>
        <w:t>位楼长颁发了楼长聘任证书。这次楼长聘任仪式，也吹响了市南区楼宇经济蝶变成长、奋力突破的号角。</w:t>
      </w:r>
    </w:p>
    <w:p w:rsidR="00A028E8" w:rsidRDefault="00A028E8">
      <w:pPr>
        <w:ind w:firstLine="420"/>
      </w:pPr>
      <w:r>
        <w:rPr>
          <w:rFonts w:hint="eastAsia"/>
        </w:rPr>
        <w:t>市南区正处于转型升级、爬坡过坎的关键阶段，发展楼宇经济是突破发展瓶颈、实现动能转换、提升城区品质的重要抓手，这次推出的楼长制，是坚持党建统领，提升楼宇经济的一项重要举措。楼长聘任仪式上，市南区要求各部门要深刻认识推行楼长制的重要意义，为楼长们提供全方位帮助、支持和保障，要求各位楼长要责任在肩、担当作为、扑下身子、深入楼宇、走进企业，一户一户地服务，一事一事地突破，精准实施并完善“一楼一策”，打造一批特色楼、更新改造一批老旧楼、迭代升级一批高质量产业楼、培育一批优秀楼宇运营企业。通过分类指导，深化经济发展和楼宇管理体系，引导物业管理企业向运营服务角色转变，打造“合伙人”队伍，激发楼宇经济发展内生动力</w:t>
      </w:r>
      <w:r>
        <w:rPr>
          <w:rFonts w:hint="eastAsia"/>
        </w:rPr>
        <w:t>;</w:t>
      </w:r>
      <w:r>
        <w:rPr>
          <w:rFonts w:hint="eastAsia"/>
        </w:rPr>
        <w:t>逐步引导楼宇业主淘汰低端产业，协助引入产业链上游企业、总部企业、头部企业等高附加值产业，进而推动全区产业结构优化升级。</w:t>
      </w:r>
    </w:p>
    <w:p w:rsidR="00A028E8" w:rsidRDefault="00A028E8">
      <w:pPr>
        <w:ind w:firstLine="420"/>
      </w:pPr>
      <w:r>
        <w:rPr>
          <w:rFonts w:hint="eastAsia"/>
        </w:rPr>
        <w:t>当前，市南区正处在发展的瓶颈期，随着崂山区、市北区大量高品质新楼宇的建成，市南区商务楼宇老旧、产权分散、品牌运营能力有待提升的问题突显，与周边商务楼宇市场的竞争日趋激烈，亟需对商务楼宇进行提质升级，推动楼宇经济高质量发展。为进一步加大企业服务、楼宇服务工作力度，持续优化服务体系，助力高质量发展，营造全国一流的营商环境，年初，市南区成立了企业服务中心，加挂楼宇经济发展中心牌子，制定了《市南区进一步促进楼宇经济高质量发展的实施意见》，实施楼宇经济“强基行动”，聚焦提升存量、培植增量、激活变量、孵化新量，奋力提升市南作为青岛市楼宇经济核心区的地位。</w:t>
      </w:r>
    </w:p>
    <w:p w:rsidR="00A028E8" w:rsidRDefault="00A028E8">
      <w:pPr>
        <w:ind w:firstLine="420"/>
      </w:pPr>
      <w:r>
        <w:rPr>
          <w:rFonts w:hint="eastAsia"/>
        </w:rPr>
        <w:t>下一步，市南区将继续以党建为引领，不断创新楼宇党建模式，织密组织网络、完善运行机制、强化保障措施，赋能楼宇发展新活力，点燃区域经济高质量发展的“红色引擎”</w:t>
      </w:r>
      <w:r>
        <w:rPr>
          <w:rFonts w:hint="eastAsia"/>
        </w:rPr>
        <w:t>;</w:t>
      </w:r>
      <w:r>
        <w:rPr>
          <w:rFonts w:hint="eastAsia"/>
        </w:rPr>
        <w:t>优化营商环境，改善楼宇品质，推动产业创新和结构升级，打造专属市南区特色的楼宇经济，继续做大做强特色产业楼宇，精确分析产业业态，紧密围绕龙头企业和产业上下游企业，打造特色楼宇</w:t>
      </w:r>
      <w:r>
        <w:rPr>
          <w:rFonts w:hint="eastAsia"/>
        </w:rPr>
        <w:t>10</w:t>
      </w:r>
      <w:r>
        <w:rPr>
          <w:rFonts w:hint="eastAsia"/>
        </w:rPr>
        <w:t>座，培育优秀运营商</w:t>
      </w:r>
      <w:r>
        <w:rPr>
          <w:rFonts w:hint="eastAsia"/>
        </w:rPr>
        <w:t>5</w:t>
      </w:r>
      <w:r>
        <w:rPr>
          <w:rFonts w:hint="eastAsia"/>
        </w:rPr>
        <w:t>家</w:t>
      </w:r>
      <w:r>
        <w:rPr>
          <w:rFonts w:hint="eastAsia"/>
        </w:rPr>
        <w:t>;</w:t>
      </w:r>
      <w:r>
        <w:rPr>
          <w:rFonts w:hint="eastAsia"/>
        </w:rPr>
        <w:t>召开市南区楼宇经济大会，组建楼宇经济联盟，发挥楼宇数字化平台作用，集聚楼宇经济发展力量，激发楼宇经济发展势头</w:t>
      </w:r>
      <w:r>
        <w:rPr>
          <w:rFonts w:hint="eastAsia"/>
        </w:rPr>
        <w:t>;</w:t>
      </w:r>
      <w:r>
        <w:rPr>
          <w:rFonts w:hint="eastAsia"/>
        </w:rPr>
        <w:t>出台《市南区楼宇经济发展规划》，深化租税联动机制，提升楼宇运营能力，完成区域楼宇等级评定，优化楼宇经济奖励扶持政策，提高政策适配度，重点改造升级楼宇</w:t>
      </w:r>
      <w:r>
        <w:rPr>
          <w:rFonts w:hint="eastAsia"/>
        </w:rPr>
        <w:t>10</w:t>
      </w:r>
      <w:r>
        <w:rPr>
          <w:rFonts w:hint="eastAsia"/>
        </w:rPr>
        <w:t>座，新增亿元楼</w:t>
      </w:r>
      <w:r>
        <w:rPr>
          <w:rFonts w:hint="eastAsia"/>
        </w:rPr>
        <w:t>4</w:t>
      </w:r>
      <w:r>
        <w:rPr>
          <w:rFonts w:hint="eastAsia"/>
        </w:rPr>
        <w:t>座、引进总部经济</w:t>
      </w:r>
      <w:r>
        <w:rPr>
          <w:rFonts w:hint="eastAsia"/>
        </w:rPr>
        <w:t>30</w:t>
      </w:r>
      <w:r>
        <w:rPr>
          <w:rFonts w:hint="eastAsia"/>
        </w:rPr>
        <w:t>家、楼宇经济贡献增长</w:t>
      </w:r>
      <w:r>
        <w:rPr>
          <w:rFonts w:hint="eastAsia"/>
        </w:rPr>
        <w:t>10</w:t>
      </w:r>
      <w:r>
        <w:rPr>
          <w:rFonts w:hint="eastAsia"/>
        </w:rPr>
        <w:t>亿元，打造楼宇经济高质量发展标杆区。</w:t>
      </w:r>
    </w:p>
    <w:p w:rsidR="00A028E8" w:rsidRDefault="00A028E8">
      <w:pPr>
        <w:ind w:firstLine="420"/>
        <w:jc w:val="right"/>
      </w:pPr>
      <w:r>
        <w:rPr>
          <w:rFonts w:hint="eastAsia"/>
        </w:rPr>
        <w:t>信网</w:t>
      </w:r>
      <w:r>
        <w:rPr>
          <w:rFonts w:hint="eastAsia"/>
        </w:rPr>
        <w:t>2021-08-04</w:t>
      </w:r>
    </w:p>
    <w:p w:rsidR="00A028E8" w:rsidRDefault="00A028E8" w:rsidP="006F2F74">
      <w:pPr>
        <w:sectPr w:rsidR="00A028E8" w:rsidSect="006F2F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4B0A" w:rsidRDefault="00684B0A"/>
    <w:sectPr w:rsidR="00684B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28E8"/>
    <w:rsid w:val="00684B0A"/>
    <w:rsid w:val="00A02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28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28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1018</Characters>
  <Application>Microsoft Office Word</Application>
  <DocSecurity>0</DocSecurity>
  <Lines>8</Lines>
  <Paragraphs>2</Paragraphs>
  <ScaleCrop>false</ScaleCrop>
  <Company>微软中国</Company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2022-05-25T05:49:00Z</dcterms:created>
</cp:coreProperties>
</file>