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B9A" w:rsidRDefault="00423B9A">
      <w:pPr>
        <w:pStyle w:val="1"/>
      </w:pPr>
      <w:r>
        <w:rPr>
          <w:rFonts w:hint="eastAsia"/>
        </w:rPr>
        <w:t xml:space="preserve">当摩天楼变身擎天柱——长沙市芙蓉区楼宇经济观察  </w:t>
      </w:r>
    </w:p>
    <w:p w:rsidR="00423B9A" w:rsidRDefault="00423B9A">
      <w:pPr>
        <w:ind w:firstLine="420"/>
        <w:jc w:val="left"/>
      </w:pPr>
      <w:r>
        <w:rPr>
          <w:rFonts w:hint="eastAsia"/>
        </w:rPr>
        <w:t>一辆车没有发动机，就只是个玩具，一座城也如此。现代社会，城市的动力在哪里？</w:t>
      </w:r>
    </w:p>
    <w:p w:rsidR="00423B9A" w:rsidRDefault="00423B9A">
      <w:pPr>
        <w:ind w:firstLine="420"/>
        <w:jc w:val="left"/>
      </w:pPr>
      <w:r>
        <w:rPr>
          <w:rFonts w:hint="eastAsia"/>
        </w:rPr>
        <w:t>长沙的芙蓉区提供了为我们提供了这样一个经济样本，为你揭开城市发动机配置的秘密。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向上生长的经济圈</w:t>
      </w:r>
    </w:p>
    <w:p w:rsidR="00423B9A" w:rsidRDefault="00423B9A">
      <w:pPr>
        <w:ind w:firstLine="420"/>
        <w:jc w:val="left"/>
      </w:pPr>
      <w:r>
        <w:rPr>
          <w:rFonts w:hint="eastAsia"/>
        </w:rPr>
        <w:t>眼睛是心灵的窗口，写字楼是城市经济的窗口。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从一线城市到新一线，每个城市的经济名片都各有表达，各具意味。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写字楼的经济体量除了它本身包含的之外，还有它推动的链条。不管外壳长什么样，发动机的马力才是加速度的决定因素。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芙蓉区面积</w:t>
      </w:r>
      <w:r>
        <w:rPr>
          <w:rFonts w:hint="eastAsia"/>
        </w:rPr>
        <w:t>42.68</w:t>
      </w:r>
      <w:r>
        <w:rPr>
          <w:rFonts w:hint="eastAsia"/>
        </w:rPr>
        <w:t>平方公里，核心中央商务区面积</w:t>
      </w:r>
      <w:r>
        <w:rPr>
          <w:rFonts w:hint="eastAsia"/>
        </w:rPr>
        <w:t>2.8</w:t>
      </w:r>
      <w:r>
        <w:rPr>
          <w:rFonts w:hint="eastAsia"/>
        </w:rPr>
        <w:t>平方公里。可别小看这</w:t>
      </w:r>
      <w:r>
        <w:rPr>
          <w:rFonts w:hint="eastAsia"/>
        </w:rPr>
        <w:t>2.8</w:t>
      </w:r>
      <w:r>
        <w:rPr>
          <w:rFonts w:hint="eastAsia"/>
        </w:rPr>
        <w:t>平方公里，其楼宇经济税收贡献率竟超过了</w:t>
      </w:r>
      <w:r>
        <w:rPr>
          <w:rFonts w:hint="eastAsia"/>
        </w:rPr>
        <w:t>60%</w:t>
      </w:r>
      <w:r>
        <w:rPr>
          <w:rFonts w:hint="eastAsia"/>
        </w:rPr>
        <w:t>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面积狭小、容量不足是芙蓉区最大的短板。通过实施“空间换地”战略，芙蓉区打造出国金中心、都正街、水稻博物馆等一批城市地标，这批“上天入地”的建筑呈现出浓浓的国际范和文化味，也爆发出了强劲的竞争力，使芙蓉中央商务区以全区</w:t>
      </w:r>
      <w:r>
        <w:rPr>
          <w:rFonts w:hint="eastAsia"/>
        </w:rPr>
        <w:t>6%</w:t>
      </w:r>
      <w:r>
        <w:rPr>
          <w:rFonts w:hint="eastAsia"/>
        </w:rPr>
        <w:t>的占地面积创造了全区六成税收。通过向空中夺取空间，楼宇经济的“芙蓉模式”逐渐形成。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早在四年前，芙蓉区在全省首推“楼长制”，由</w:t>
      </w:r>
      <w:r>
        <w:rPr>
          <w:rFonts w:hint="eastAsia"/>
        </w:rPr>
        <w:t>29</w:t>
      </w:r>
      <w:r>
        <w:rPr>
          <w:rFonts w:hint="eastAsia"/>
        </w:rPr>
        <w:t>名县级干部担任“楼长”，负责及时掌握楼宇企业生产经营状况，帮驻楼宇企业解决发展难题。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年，芙蓉区还选取了</w:t>
      </w:r>
      <w:r>
        <w:rPr>
          <w:rFonts w:hint="eastAsia"/>
        </w:rPr>
        <w:t>364</w:t>
      </w:r>
      <w:r>
        <w:rPr>
          <w:rFonts w:hint="eastAsia"/>
        </w:rPr>
        <w:t>名干部为辖区</w:t>
      </w:r>
      <w:r>
        <w:rPr>
          <w:rFonts w:hint="eastAsia"/>
        </w:rPr>
        <w:t>18</w:t>
      </w:r>
      <w:r>
        <w:rPr>
          <w:rFonts w:hint="eastAsia"/>
        </w:rPr>
        <w:t>个重点项目、</w:t>
      </w:r>
      <w:r>
        <w:rPr>
          <w:rFonts w:hint="eastAsia"/>
        </w:rPr>
        <w:t>43</w:t>
      </w:r>
      <w:r>
        <w:rPr>
          <w:rFonts w:hint="eastAsia"/>
        </w:rPr>
        <w:t>栋重点楼宇、</w:t>
      </w:r>
      <w:r>
        <w:rPr>
          <w:rFonts w:hint="eastAsia"/>
        </w:rPr>
        <w:t>434</w:t>
      </w:r>
      <w:r>
        <w:rPr>
          <w:rFonts w:hint="eastAsia"/>
        </w:rPr>
        <w:t>家“四上”企业提供“一对一”服务。实现涉企问题“闭环管理”，企业“获得感”得到提升。全力做到“心中有楼、政策进楼、服务上楼、企业满楼”。楼宇去化面积要提升，楼宇税收目标有突破，楼宇发展解难题，优化服务密切政企感情……都是“楼长”分内事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向空中要</w:t>
      </w:r>
      <w:r>
        <w:rPr>
          <w:rFonts w:hint="eastAsia"/>
        </w:rPr>
        <w:t>GDP</w:t>
      </w:r>
      <w:r>
        <w:rPr>
          <w:rFonts w:hint="eastAsia"/>
        </w:rPr>
        <w:t>，芙蓉区在“夹缝中”求发展。</w:t>
      </w:r>
      <w:r>
        <w:rPr>
          <w:rFonts w:hint="eastAsia"/>
        </w:rPr>
        <w:t>2020</w:t>
      </w:r>
      <w:r>
        <w:rPr>
          <w:rFonts w:hint="eastAsia"/>
        </w:rPr>
        <w:t>年上半年，长沙市芙蓉区第三产业增加值占全区</w:t>
      </w:r>
      <w:r>
        <w:rPr>
          <w:rFonts w:hint="eastAsia"/>
        </w:rPr>
        <w:t>GDP</w:t>
      </w:r>
      <w:r>
        <w:rPr>
          <w:rFonts w:hint="eastAsia"/>
        </w:rPr>
        <w:t>比重</w:t>
      </w:r>
      <w:r>
        <w:rPr>
          <w:rFonts w:hint="eastAsia"/>
        </w:rPr>
        <w:t>89.5%</w:t>
      </w:r>
      <w:r>
        <w:rPr>
          <w:rFonts w:hint="eastAsia"/>
        </w:rPr>
        <w:t>，总量居全省各市（州）城区首位。芙蓉区以“三产”立区，辖区内高楼云集、街市繁华，大型市场和特色街市星罗棋布，芙蓉区以激活楼宇第一资源为经济发展的主阵地、主力军、主抓手，楼宇经济成为区域经济增长的强大引擎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有个性的楼宇群</w:t>
      </w:r>
    </w:p>
    <w:p w:rsidR="00423B9A" w:rsidRDefault="00423B9A">
      <w:pPr>
        <w:ind w:firstLine="420"/>
        <w:jc w:val="left"/>
      </w:pPr>
      <w:r>
        <w:rPr>
          <w:rFonts w:hint="eastAsia"/>
        </w:rPr>
        <w:t>每一个“干饭人”都有自己的性格，怎样因材施用，考验着单位领导的智慧。而摸清楼宇的性格，发展它自己的个性与特长，芙蓉区找到了一条新路子。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怎样让向上发展的高空楼宇，发挥出更大的潜能，向着高质量的发展出发——“树牢产业链思维，打造专业特色楼宇”。这是芙蓉区执政者思考的，并在执行的又一有力举措。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强劲的楼宇发展跫音在芙蓉区“此起彼伏”。湖南投资大厦、佳兆业广场、长沙世贸广场……一批高品质的楼宇相继投入，为芙蓉区提供了强劲的动能</w:t>
      </w:r>
      <w:r>
        <w:rPr>
          <w:rFonts w:hint="eastAsia"/>
        </w:rPr>
        <w:t>;</w:t>
      </w:r>
      <w:r>
        <w:rPr>
          <w:rFonts w:hint="eastAsia"/>
        </w:rPr>
        <w:t>已投入使用的中石油长沙大厦、旺德府国际、红橡国际、亚大时代、中天广场……金融、商贸商务等服务业蓬勃发展，成为楼宇经济的主要支柱。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“打造专业化产业楼宇，营造鲜明的楼宇特色，促进同类企业抱团发展，勾勒完整产业链条，产生</w:t>
      </w:r>
      <w:r>
        <w:rPr>
          <w:rFonts w:hint="eastAsia"/>
        </w:rPr>
        <w:t>1+1&gt;2</w:t>
      </w:r>
      <w:r>
        <w:rPr>
          <w:rFonts w:hint="eastAsia"/>
        </w:rPr>
        <w:t>的集聚效应</w:t>
      </w:r>
      <w:r>
        <w:rPr>
          <w:rFonts w:hint="eastAsia"/>
        </w:rPr>
        <w:t>!</w:t>
      </w:r>
      <w:r>
        <w:rPr>
          <w:rFonts w:hint="eastAsia"/>
        </w:rPr>
        <w:t>”如今的芙蓉，中国石油大厦因拥有多家企业总部而变身总部楼，华泰尚都因律师事务所云集被冠以律政楼，中天广场因金融服务机构众多被称为金融楼……至此，楼宇并不是物理空间的叠加，而是一栋栋立体产业集群，形成了“你中有我、我中有你”的产业链条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去年的疫情助推了互联网企业的蓬勃发展，催生了一波软件企业。对于软件企业来说，一间办公室、一台电脑、加上</w:t>
      </w:r>
      <w:r>
        <w:rPr>
          <w:rFonts w:hint="eastAsia"/>
        </w:rPr>
        <w:t>5G</w:t>
      </w:r>
      <w:r>
        <w:rPr>
          <w:rFonts w:hint="eastAsia"/>
        </w:rPr>
        <w:t>网络，就能够满足办公需求，而芙蓉区的写字楼正契合了这一需求。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全行业快速扩张，经济指标快速增长，芙蓉区软件产业迎来高速发展的春天。仅去年前</w:t>
      </w:r>
      <w:r>
        <w:rPr>
          <w:rFonts w:hint="eastAsia"/>
        </w:rPr>
        <w:t>8</w:t>
      </w:r>
      <w:r>
        <w:rPr>
          <w:rFonts w:hint="eastAsia"/>
        </w:rPr>
        <w:t>个月，芙蓉区新增软件企业</w:t>
      </w:r>
      <w:r>
        <w:rPr>
          <w:rFonts w:hint="eastAsia"/>
        </w:rPr>
        <w:t>1578</w:t>
      </w:r>
      <w:r>
        <w:rPr>
          <w:rFonts w:hint="eastAsia"/>
        </w:rPr>
        <w:t>家，新增软件从业人数</w:t>
      </w:r>
      <w:r>
        <w:rPr>
          <w:rFonts w:hint="eastAsia"/>
        </w:rPr>
        <w:t>1.8</w:t>
      </w:r>
      <w:r>
        <w:rPr>
          <w:rFonts w:hint="eastAsia"/>
        </w:rPr>
        <w:t>万人，芙蓉区的软件和信息类企业已达到</w:t>
      </w:r>
      <w:r>
        <w:rPr>
          <w:rFonts w:hint="eastAsia"/>
        </w:rPr>
        <w:t>4623</w:t>
      </w:r>
      <w:r>
        <w:rPr>
          <w:rFonts w:hint="eastAsia"/>
        </w:rPr>
        <w:t>家，其中规模以上企业</w:t>
      </w:r>
      <w:r>
        <w:rPr>
          <w:rFonts w:hint="eastAsia"/>
        </w:rPr>
        <w:t>53</w:t>
      </w:r>
      <w:r>
        <w:rPr>
          <w:rFonts w:hint="eastAsia"/>
        </w:rPr>
        <w:t>家，全区集聚了一批行业龙头、小巨人和隐形冠军企业，</w:t>
      </w:r>
      <w:r>
        <w:rPr>
          <w:rFonts w:hint="eastAsia"/>
        </w:rPr>
        <w:t>5</w:t>
      </w:r>
      <w:r>
        <w:rPr>
          <w:rFonts w:hint="eastAsia"/>
        </w:rPr>
        <w:t>家企业入围全省互联网企业</w:t>
      </w:r>
      <w:r>
        <w:rPr>
          <w:rFonts w:hint="eastAsia"/>
        </w:rPr>
        <w:t>50</w:t>
      </w:r>
      <w:r>
        <w:rPr>
          <w:rFonts w:hint="eastAsia"/>
        </w:rPr>
        <w:t>强榜单，形成了产业集群，行业龙头抱团发展，行业实力不断增强，引领着软件和信息技术产业发展。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未来</w:t>
      </w:r>
      <w:r>
        <w:rPr>
          <w:rFonts w:hint="eastAsia"/>
        </w:rPr>
        <w:t>5</w:t>
      </w:r>
      <w:r>
        <w:rPr>
          <w:rFonts w:hint="eastAsia"/>
        </w:rPr>
        <w:t>年，芙蓉区将按照“一园四区”思路进行建设。“一园”，即长沙芙蓉软件产业园；“四聚集区”分别为国金中心集聚区、湘域中央集聚区、朝阳集聚区、隆平集聚区。建设目标——初步建成长沙一流、我省领先、全国知名的软件产业基地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不断灌溉的生态链</w:t>
      </w:r>
    </w:p>
    <w:p w:rsidR="00423B9A" w:rsidRDefault="00423B9A">
      <w:pPr>
        <w:ind w:firstLine="420"/>
        <w:jc w:val="left"/>
      </w:pPr>
      <w:r>
        <w:rPr>
          <w:rFonts w:hint="eastAsia"/>
        </w:rPr>
        <w:t>一个普通园区，产业链的完整与否，很大程度上影响其后续潜力。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受地域限制，写字楼要打造成向上生长的园区，产业链可能不那么长，但也要形成自己的生态圈层，像一棵大树，形成自己的小气候。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楼宇所集聚的高端配套、高品质服务，提供的娱乐、休闲、购物、游玩等生活模式，展现给人们的不仅是一种品牌、一种氛围，更是一种潮流、一种时尚。越来越多的白领能体验楼宇经济以外的价值。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如果说，一幢楼宇是生活的“充电站”，那么，多个楼宇形成的商圈则是一个个“生活圈”。目前，芙蓉区有各类商用楼宇</w:t>
      </w:r>
      <w:r>
        <w:rPr>
          <w:rFonts w:hint="eastAsia"/>
        </w:rPr>
        <w:t>220</w:t>
      </w:r>
      <w:r>
        <w:rPr>
          <w:rFonts w:hint="eastAsia"/>
        </w:rPr>
        <w:t>栋，其中</w:t>
      </w:r>
      <w:r>
        <w:rPr>
          <w:rFonts w:hint="eastAsia"/>
        </w:rPr>
        <w:t>134</w:t>
      </w:r>
      <w:r>
        <w:rPr>
          <w:rFonts w:hint="eastAsia"/>
        </w:rPr>
        <w:t>栋在</w:t>
      </w:r>
      <w:r>
        <w:rPr>
          <w:rFonts w:hint="eastAsia"/>
        </w:rPr>
        <w:t>CBD(</w:t>
      </w:r>
      <w:r>
        <w:rPr>
          <w:rFonts w:hint="eastAsia"/>
        </w:rPr>
        <w:t>中央商务区</w:t>
      </w:r>
      <w:r>
        <w:rPr>
          <w:rFonts w:hint="eastAsia"/>
        </w:rPr>
        <w:t>)</w:t>
      </w:r>
      <w:r>
        <w:rPr>
          <w:rFonts w:hint="eastAsia"/>
        </w:rPr>
        <w:t>核心区聚集。这些楼宇各自“抱团”，各具特色地形成五一商圈、袁家岭商圈、万家丽商圈、火车站商圈。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紧扣楼宇发展的时代脉搏，一个个以互联网为特质，提供便捷高端服务的智慧商圈</w:t>
      </w:r>
      <w:r>
        <w:rPr>
          <w:rFonts w:hint="eastAsia"/>
        </w:rPr>
        <w:t>;</w:t>
      </w:r>
      <w:r>
        <w:rPr>
          <w:rFonts w:hint="eastAsia"/>
        </w:rPr>
        <w:t>一个个以“商文旅”融合发展为方式，提供购物、休闲、体验、游憩的生活时尚商圈</w:t>
      </w:r>
      <w:r>
        <w:rPr>
          <w:rFonts w:hint="eastAsia"/>
        </w:rPr>
        <w:t>;</w:t>
      </w:r>
      <w:r>
        <w:rPr>
          <w:rFonts w:hint="eastAsia"/>
        </w:rPr>
        <w:t>一个个惠及市民的同城生活、共同发展的简约商圈，正强势崛起。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手记</w:t>
      </w:r>
    </w:p>
    <w:p w:rsidR="00423B9A" w:rsidRDefault="00423B9A">
      <w:pPr>
        <w:ind w:firstLine="420"/>
        <w:jc w:val="left"/>
      </w:pPr>
      <w:r>
        <w:rPr>
          <w:rFonts w:hint="eastAsia"/>
        </w:rPr>
        <w:t>高耸入云的产业带</w:t>
      </w:r>
    </w:p>
    <w:p w:rsidR="00423B9A" w:rsidRDefault="00423B9A">
      <w:pPr>
        <w:ind w:firstLine="420"/>
        <w:jc w:val="left"/>
      </w:pPr>
      <w:r>
        <w:rPr>
          <w:rFonts w:hint="eastAsia"/>
        </w:rPr>
        <w:t>芙蓉区仅用长沙约</w:t>
      </w:r>
      <w:r>
        <w:rPr>
          <w:rFonts w:hint="eastAsia"/>
        </w:rPr>
        <w:t>1/300</w:t>
      </w:r>
      <w:r>
        <w:rPr>
          <w:rFonts w:hint="eastAsia"/>
        </w:rPr>
        <w:t>的土地，创造了长沙约</w:t>
      </w:r>
      <w:r>
        <w:rPr>
          <w:rFonts w:hint="eastAsia"/>
        </w:rPr>
        <w:t>1/8</w:t>
      </w:r>
      <w:r>
        <w:rPr>
          <w:rFonts w:hint="eastAsia"/>
        </w:rPr>
        <w:t>的经济总量、约</w:t>
      </w:r>
      <w:r>
        <w:rPr>
          <w:rFonts w:hint="eastAsia"/>
        </w:rPr>
        <w:t>1/6</w:t>
      </w:r>
      <w:r>
        <w:rPr>
          <w:rFonts w:hint="eastAsia"/>
        </w:rPr>
        <w:t>的社会消费品零售总额、约</w:t>
      </w:r>
      <w:r>
        <w:rPr>
          <w:rFonts w:hint="eastAsia"/>
        </w:rPr>
        <w:t>1/5</w:t>
      </w:r>
      <w:r>
        <w:rPr>
          <w:rFonts w:hint="eastAsia"/>
        </w:rPr>
        <w:t>的第三产业增加值，在全省处于遥遥领先地位，充分展现了芙蓉区在发展质量和营商环境上的巨大优势。</w:t>
      </w:r>
    </w:p>
    <w:p w:rsidR="00423B9A" w:rsidRDefault="00423B9A">
      <w:pPr>
        <w:ind w:firstLine="420"/>
        <w:jc w:val="left"/>
      </w:pPr>
      <w:r>
        <w:rPr>
          <w:rFonts w:hint="eastAsia"/>
        </w:rPr>
        <w:t>如果说一个企业只是棋盘上的点，那一栋定位清晰的楼宇足以形成富有竞争力的产业链条，而当这个区域的商业楼宇都充满活力，向阳生长的时候，一片完美的产业带就凸现在我们面前。这种点线面的经济结构，足以成为城市生长的一个样本，引领我们从历史百年跨入新的百年！</w:t>
      </w:r>
    </w:p>
    <w:p w:rsidR="00423B9A" w:rsidRDefault="00423B9A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2021-08-06</w:t>
      </w:r>
    </w:p>
    <w:p w:rsidR="00423B9A" w:rsidRDefault="00423B9A" w:rsidP="006F2F74">
      <w:pPr>
        <w:sectPr w:rsidR="00423B9A" w:rsidSect="006F2F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5759" w:rsidRDefault="009B5759"/>
    <w:sectPr w:rsidR="009B57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3B9A"/>
    <w:rsid w:val="00423B9A"/>
    <w:rsid w:val="009B5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3B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23B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1982</Characters>
  <Application>Microsoft Office Word</Application>
  <DocSecurity>0</DocSecurity>
  <Lines>16</Lines>
  <Paragraphs>4</Paragraphs>
  <ScaleCrop>false</ScaleCrop>
  <Company>微软中国</Company>
  <LinksUpToDate>false</LinksUpToDate>
  <CharactersWithSpaces>2325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2022-05-25T05:49:00Z</dcterms:created>
</cp:coreProperties>
</file>