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E231CD" w:rsidRDefault="00E231CD" w:rsidP="000562DA">
      <w:pPr>
        <w:pStyle w:val="1"/>
      </w:pPr>
      <w:r w:rsidRPr="000562DA">
        <w:rPr>
          <w:rFonts w:hint="eastAsia"/>
        </w:rPr>
        <w:t>“互联网</w:t>
      </w:r>
      <w:r w:rsidRPr="000562DA">
        <w:t>+海关</w:t>
      </w:r>
      <w:r w:rsidRPr="000562DA">
        <w:t>”</w:t>
      </w:r>
      <w:r w:rsidRPr="000562DA">
        <w:t>新功能助钻石进口通关更便利</w:t>
      </w:r>
    </w:p>
    <w:p w:rsidR="00E231CD" w:rsidRDefault="00E231CD" w:rsidP="00E231CD">
      <w:pPr>
        <w:ind w:firstLineChars="196" w:firstLine="412"/>
        <w:jc w:val="left"/>
      </w:pPr>
      <w:r>
        <w:rPr>
          <w:rFonts w:hint="eastAsia"/>
        </w:rPr>
        <w:t>“只要有互联网就可以操作，海关进行线上审批也非常快，这些钻石很快就能到厂投入加工生产。”近日，广州利福钻石首饰有限公司报关员陈先生登陆“互联网</w:t>
      </w:r>
      <w:r>
        <w:t>+</w:t>
      </w:r>
      <w:r>
        <w:t>海关</w:t>
      </w:r>
      <w:r>
        <w:t>”</w:t>
      </w:r>
      <w:r>
        <w:t>一体化平台，向广州海关所属番禺海关申报进口一批约</w:t>
      </w:r>
      <w:r>
        <w:t>2700</w:t>
      </w:r>
      <w:r>
        <w:t>克拉的毛坯钻石，</w:t>
      </w:r>
      <w:r>
        <w:t>5</w:t>
      </w:r>
      <w:r>
        <w:t>分钟后即收到海关审核证书通过的电子回执。这是海关金伯利进程国际证书制度系统（以下简称</w:t>
      </w:r>
      <w:r>
        <w:t>“</w:t>
      </w:r>
      <w:r>
        <w:t>金伯利进程系统</w:t>
      </w:r>
      <w:r>
        <w:t>”</w:t>
      </w:r>
      <w:r>
        <w:t>）新功能上线后，广州海关完成的广东省内首票毛坯钻石进口通关业务。</w:t>
      </w:r>
    </w:p>
    <w:p w:rsidR="00E231CD" w:rsidRDefault="00E231CD" w:rsidP="000562DA">
      <w:pPr>
        <w:jc w:val="left"/>
      </w:pPr>
      <w:r>
        <w:rPr>
          <w:rFonts w:hint="eastAsia"/>
        </w:rPr>
        <w:t xml:space="preserve">　　金伯利进程国际证书制度是在联合国框架下对毛坯钻石国际贸易实施的一项监管制度，是维护国际毛坯钻石合法贸易的一项重要举措。为进一步促进钻石跨境贸易便利化，</w:t>
      </w:r>
      <w:r>
        <w:t>9</w:t>
      </w:r>
      <w:r>
        <w:t>月</w:t>
      </w:r>
      <w:r>
        <w:t>10</w:t>
      </w:r>
      <w:r>
        <w:t>日金伯利进程系统新功能正式上线，将金伯利进程系统中的企业申报端集成至</w:t>
      </w:r>
      <w:r>
        <w:t>“</w:t>
      </w:r>
      <w:r>
        <w:t>互联网</w:t>
      </w:r>
      <w:r>
        <w:t>+</w:t>
      </w:r>
      <w:r>
        <w:t>海关</w:t>
      </w:r>
      <w:r>
        <w:t>”</w:t>
      </w:r>
      <w:r>
        <w:t>一体化平台，进出口企业只需要使用电子口岸</w:t>
      </w:r>
      <w:r>
        <w:t>KEY</w:t>
      </w:r>
      <w:r>
        <w:t>或</w:t>
      </w:r>
      <w:r>
        <w:t>IC</w:t>
      </w:r>
      <w:r>
        <w:t>卡登陆</w:t>
      </w:r>
      <w:r>
        <w:t>“</w:t>
      </w:r>
      <w:r>
        <w:t>互联网</w:t>
      </w:r>
      <w:r>
        <w:t>+</w:t>
      </w:r>
      <w:r>
        <w:t>海关</w:t>
      </w:r>
      <w:r>
        <w:t>”</w:t>
      </w:r>
      <w:r>
        <w:t>一体化平台，录入准备好的金伯利证书、货物及物流信息等数据，收到审批通过回执后即可进行报关单申报操作。</w:t>
      </w:r>
    </w:p>
    <w:p w:rsidR="00E231CD" w:rsidRDefault="00E231CD" w:rsidP="000562DA">
      <w:pPr>
        <w:jc w:val="left"/>
      </w:pPr>
      <w:r>
        <w:rPr>
          <w:rFonts w:hint="eastAsia"/>
        </w:rPr>
        <w:t xml:space="preserve">　　“最大的变化在于取消了原有金伯利进程系统的密钥，进出口企业申报时不用像以前一样使用密钥、</w:t>
      </w:r>
      <w:r>
        <w:t>IC</w:t>
      </w:r>
      <w:r>
        <w:t>卡在多个系统间来回切换操作，简化了操作，提高了效率。</w:t>
      </w:r>
      <w:r>
        <w:t>”</w:t>
      </w:r>
      <w:r>
        <w:t>番禺海关珠宝园监管科科长林丁山说。</w:t>
      </w:r>
    </w:p>
    <w:p w:rsidR="00E231CD" w:rsidRDefault="00E231CD" w:rsidP="000562DA">
      <w:pPr>
        <w:jc w:val="left"/>
      </w:pPr>
      <w:r>
        <w:rPr>
          <w:rFonts w:hint="eastAsia"/>
        </w:rPr>
        <w:t xml:space="preserve">　　近年来，我国钻石珠宝产业快速发展，广东也迅速发展成国内外重要的钻石加工和珠宝生产聚集地，钻石类商品进出口占全国</w:t>
      </w:r>
      <w:r>
        <w:t>65%</w:t>
      </w:r>
      <w:r>
        <w:t>以上。因广州、佛山等地钻石加工产业链齐全，贸易配套政策优势明显，加上毗邻港澳的地理优势，广州海关毛坯钻石进出口业务量长期居全国海关前列。</w:t>
      </w:r>
    </w:p>
    <w:p w:rsidR="00E231CD" w:rsidRDefault="00E231CD" w:rsidP="000562DA">
      <w:pPr>
        <w:jc w:val="left"/>
      </w:pPr>
      <w:r>
        <w:rPr>
          <w:rFonts w:hint="eastAsia"/>
        </w:rPr>
        <w:t xml:space="preserve">　　佛山裕顺福首饰钻石有限公司专营钻石加工。近日，一批随附金伯利进程国际证书共重</w:t>
      </w:r>
      <w:r>
        <w:t>1970</w:t>
      </w:r>
      <w:r>
        <w:t>克拉的毛坯钻石自澳门启运，两个小时后运抵广东佛山顺德港，广州海关所属佛山海关驻顺德办事处关员马上对货物实施监管，随后顺利办结通关手续。</w:t>
      </w:r>
    </w:p>
    <w:p w:rsidR="00E231CD" w:rsidRDefault="00E231CD" w:rsidP="000562DA">
      <w:pPr>
        <w:jc w:val="left"/>
      </w:pPr>
      <w:r>
        <w:rPr>
          <w:rFonts w:hint="eastAsia"/>
        </w:rPr>
        <w:t xml:space="preserve">　　“在广州海关和拱北海关的合作监管下，这批毛坯钻石经拱北口岸入境后直接运往顺德，不用进行中转，既加快了货物速度也节省了物流费用。”佛山裕顺福首饰钻石有限公司关务负责人郭先生说，海关还安排专人指导企业办理手册变更、新增进口口岸备案等配套工作。</w:t>
      </w:r>
    </w:p>
    <w:p w:rsidR="00E231CD" w:rsidRDefault="00E231CD" w:rsidP="000562DA">
      <w:pPr>
        <w:jc w:val="left"/>
      </w:pPr>
      <w:r>
        <w:rPr>
          <w:rFonts w:hint="eastAsia"/>
        </w:rPr>
        <w:t xml:space="preserve">　　近日发布的《横琴粤澳深度合作区建设总体方案》提出，发展促进澳门经济适度多元的新产业，其中提到支持发展毛坯钻石加工，打造世界级毛坯钻石、宝石交易中心。为助力粤港澳大湾区珠宝首饰业发展，佛山海关驻顺德办事处着力打造一体化闭环监管，对钻石流向实施智能化、电子化台账管理，确保来源可溯、去向可查。</w:t>
      </w:r>
    </w:p>
    <w:p w:rsidR="00E231CD" w:rsidRDefault="00E231CD" w:rsidP="000562DA">
      <w:pPr>
        <w:jc w:val="left"/>
      </w:pPr>
      <w:r>
        <w:rPr>
          <w:rFonts w:hint="eastAsia"/>
        </w:rPr>
        <w:t xml:space="preserve">　　“现在毛坯钻石出入境监管在</w:t>
      </w:r>
      <w:r>
        <w:t>1</w:t>
      </w:r>
      <w:r>
        <w:t>小时内就能完成通关，较传统的通关模式缩短半天以上，为企业节约</w:t>
      </w:r>
      <w:r>
        <w:t>60%</w:t>
      </w:r>
      <w:r>
        <w:t>以上的通关成本。</w:t>
      </w:r>
      <w:r>
        <w:t>”</w:t>
      </w:r>
      <w:r>
        <w:t>佛山海关驻顺德办事处客运港货运监管科科长钟晓文介绍。</w:t>
      </w:r>
    </w:p>
    <w:p w:rsidR="00E231CD" w:rsidRDefault="00E231CD" w:rsidP="000562DA">
      <w:pPr>
        <w:ind w:firstLine="420"/>
        <w:jc w:val="left"/>
      </w:pPr>
      <w:r>
        <w:rPr>
          <w:rFonts w:hint="eastAsia"/>
        </w:rPr>
        <w:t>为保障钻石生产加工产业链不断优化发展，广州海关扎实开展“我为群众办实事”实践活动，建立“专业机构</w:t>
      </w:r>
      <w:r>
        <w:t>+</w:t>
      </w:r>
      <w:r>
        <w:t>专家团队</w:t>
      </w:r>
      <w:r>
        <w:t>”</w:t>
      </w:r>
      <w:r>
        <w:t>机制，引入国家珠宝玉石质量监督检验中心辅助检测，规范企业加工贸易备案、申报等一系列措施助力产业发展，积极引导企业开拓网上直播等</w:t>
      </w:r>
      <w:r>
        <w:t>“</w:t>
      </w:r>
      <w:r>
        <w:t>不接触</w:t>
      </w:r>
      <w:r>
        <w:t>”</w:t>
      </w:r>
      <w:r>
        <w:t>方式看样下订、营销推广，落实内销便利化等政策促进加工贸易企业保市场、保订单。同时，多次整合优化毛坯钻石进出口业务的监管流程，提高毛坯钻石查验及金伯利进程国际证书验核、签发环节的效率，在企业申报资料齐全准确的情况下，加快审批、出证，结合预约通关、即到即办、</w:t>
      </w:r>
      <w:r>
        <w:t>24</w:t>
      </w:r>
      <w:r>
        <w:t>小时办</w:t>
      </w:r>
      <w:r>
        <w:rPr>
          <w:rFonts w:hint="eastAsia"/>
        </w:rPr>
        <w:t>结等便利措施，确保进出口钻石产业物流畅通、高效通关、生产不断，积极融入国内国际双循环新发展格局。</w:t>
      </w:r>
    </w:p>
    <w:p w:rsidR="00E231CD" w:rsidRDefault="00E231CD" w:rsidP="000562DA">
      <w:pPr>
        <w:ind w:firstLine="420"/>
        <w:jc w:val="right"/>
      </w:pPr>
      <w:r w:rsidRPr="000562DA">
        <w:rPr>
          <w:rFonts w:hint="eastAsia"/>
        </w:rPr>
        <w:t>海关总署</w:t>
      </w:r>
      <w:r w:rsidRPr="000562DA">
        <w:t>2021-09-22</w:t>
      </w:r>
    </w:p>
    <w:p w:rsidR="00E231CD" w:rsidRDefault="00E231CD" w:rsidP="003B6888">
      <w:pPr>
        <w:sectPr w:rsidR="00E231CD" w:rsidSect="003B6888">
          <w:type w:val="continuous"/>
          <w:pgSz w:w="11906" w:h="16838"/>
          <w:pgMar w:top="1644" w:right="1236" w:bottom="1418" w:left="1814" w:header="851" w:footer="907" w:gutter="0"/>
          <w:pgNumType w:start="1"/>
          <w:cols w:space="720"/>
          <w:docGrid w:type="lines" w:linePitch="341" w:charSpace="2373"/>
        </w:sectPr>
      </w:pPr>
    </w:p>
    <w:p w:rsidR="005E39C7" w:rsidRDefault="005E39C7"/>
    <w:sectPr w:rsidR="005E39C7">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E231CD"/>
    <w:rsid w:val="005E39C7"/>
    <w:rsid w:val="00E231C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E231C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E231C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214</Words>
  <Characters>1223</Characters>
  <Application>Microsoft Office Word</Application>
  <DocSecurity>0</DocSecurity>
  <Lines>10</Lines>
  <Paragraphs>2</Paragraphs>
  <ScaleCrop>false</ScaleCrop>
  <Company>Microsoft</Company>
  <LinksUpToDate>false</LinksUpToDate>
  <CharactersWithSpaces>1435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2022-09-09T01:12:00Z</dcterms:created>
</cp:coreProperties>
</file>