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73" w:rsidRDefault="00736173">
      <w:pPr>
        <w:pStyle w:val="1"/>
        <w:rPr>
          <w:rFonts w:hint="eastAsia"/>
        </w:rPr>
      </w:pPr>
      <w:r>
        <w:rPr>
          <w:rFonts w:hint="eastAsia"/>
        </w:rPr>
        <w:t>仙游县不断优化营商环境掀起开放招商热潮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仙游县围绕今年开放招商工作“</w:t>
      </w:r>
      <w:r>
        <w:rPr>
          <w:rFonts w:hint="eastAsia"/>
        </w:rPr>
        <w:t>6+1</w:t>
      </w:r>
      <w:r>
        <w:rPr>
          <w:rFonts w:hint="eastAsia"/>
        </w:rPr>
        <w:t>”目标，强化“一把手”招商，今年</w:t>
      </w:r>
      <w:r>
        <w:rPr>
          <w:rFonts w:hint="eastAsia"/>
        </w:rPr>
        <w:t>1-7</w:t>
      </w:r>
      <w:r>
        <w:rPr>
          <w:rFonts w:hint="eastAsia"/>
        </w:rPr>
        <w:t>月，全县共收集到开放招商信息</w:t>
      </w:r>
      <w:r>
        <w:rPr>
          <w:rFonts w:hint="eastAsia"/>
        </w:rPr>
        <w:t>262</w:t>
      </w:r>
      <w:r>
        <w:rPr>
          <w:rFonts w:hint="eastAsia"/>
        </w:rPr>
        <w:t>条，列入开放招商储备项目</w:t>
      </w:r>
      <w:r>
        <w:rPr>
          <w:rFonts w:hint="eastAsia"/>
        </w:rPr>
        <w:t>93</w:t>
      </w:r>
      <w:r>
        <w:rPr>
          <w:rFonts w:hint="eastAsia"/>
        </w:rPr>
        <w:t>个，计划总投资</w:t>
      </w:r>
      <w:r>
        <w:rPr>
          <w:rFonts w:hint="eastAsia"/>
        </w:rPr>
        <w:t>725.688</w:t>
      </w:r>
      <w:r>
        <w:rPr>
          <w:rFonts w:hint="eastAsia"/>
        </w:rPr>
        <w:t>亿元。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今年来，仙游县立足全国、省市县全局，高站位谋划，高标准打造，在招商引资上集中精力、紧抓不放，在项目建设中攻坚克难、强化保障，在产业发展上转型升级、提质增效，在民生保障中全面统筹、共建共享，不断创新开放招商服务机制，举全县之力，发力驱动“五条战线”功能，大招商、招好商，用真力、谋真招，持之以恒推动营商环境建设，全方位推动仙游高质量发展超越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下好营商环境“先手棋”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在全市营商环境评估指标中，仙游县多个指标位居全市前列。其中，开办企业、登记财产、纳税、包容普惠创新</w:t>
      </w:r>
      <w:r>
        <w:rPr>
          <w:rFonts w:hint="eastAsia"/>
        </w:rPr>
        <w:t>4</w:t>
      </w:r>
      <w:r>
        <w:rPr>
          <w:rFonts w:hint="eastAsia"/>
        </w:rPr>
        <w:t>项一级指标，办理建筑许可、获得电力、获得用气、登记财产等</w:t>
      </w:r>
      <w:r>
        <w:rPr>
          <w:rFonts w:hint="eastAsia"/>
        </w:rPr>
        <w:t>13</w:t>
      </w:r>
      <w:r>
        <w:rPr>
          <w:rFonts w:hint="eastAsia"/>
        </w:rPr>
        <w:t>项二级指标，均排名全市第一，互联网</w:t>
      </w:r>
      <w:r>
        <w:rPr>
          <w:rFonts w:hint="eastAsia"/>
        </w:rPr>
        <w:t>+</w:t>
      </w:r>
      <w:r>
        <w:rPr>
          <w:rFonts w:hint="eastAsia"/>
        </w:rPr>
        <w:t>监管系统建设情况为全市唯一一个满分</w:t>
      </w:r>
      <w:r>
        <w:rPr>
          <w:rFonts w:hint="eastAsia"/>
        </w:rPr>
        <w:t>100</w:t>
      </w:r>
      <w:r>
        <w:rPr>
          <w:rFonts w:hint="eastAsia"/>
        </w:rPr>
        <w:t>分……这些成绩的背后，离不开县委县政府提前部署、超前谋划、主动作为，离不开全县广大干部的协作努力。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日，仙游县委书记郑亚木带队前往赣州、南昌、瑞安等地，考察重点对接项目企业，开展招商引资工作。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日上午，县开放招商领导小组第二次会议暨全县“五个一批”重大项目推进会召开，交出“亮眼”成绩单。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日，该县召开县委常委会（扩大）会议，对下一步做好全县工业园区及产业转型升级工作提出要求。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日，郑亚木深入榜头、鲤城、鲤南、枫亭、仙港工业园检查指导“强产业、兴城市”工作。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干部给力，招商才能发力。该县突出“一把手”招商，县委县政府主要领导强力推进开放招商工作，坚持“四个亲自”“三个一”的工作机制：即重大活动亲自带队参加、重要客商亲自拜访陪同、重大项目亲自对接洽谈、重大问题亲自协调解决；每季度召开一次全县开放招商工作会，每月赴省外招商考察一次，每月至少听取招商工作汇报一次。县开放招商办发挥协调、督导、引领作用，“五条战线”指挥长、各部门单位主要领导多次带队开展招商选资工作，上下联动在全县掀起新一轮开放招商工作热潮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在引资引智引项过程中，县委县政府主要领导冲在一线、率先垂范，各单位部门主动当招商引资的宣传员、战斗员，结合自身职责，进企业、走工地，面对面向企业开门纳谏，详细了解企业需求，积极帮助企业解决难题。在全县上下的共同努力下，华峰绿色纤维产业园、京东数字经济产业园、居然之家等计划总投资</w:t>
      </w:r>
      <w:r>
        <w:rPr>
          <w:rFonts w:hint="eastAsia"/>
        </w:rPr>
        <w:t>367.45</w:t>
      </w:r>
      <w:r>
        <w:rPr>
          <w:rFonts w:hint="eastAsia"/>
        </w:rPr>
        <w:t>亿元的</w:t>
      </w:r>
      <w:r>
        <w:rPr>
          <w:rFonts w:hint="eastAsia"/>
        </w:rPr>
        <w:t>60</w:t>
      </w:r>
      <w:r>
        <w:rPr>
          <w:rFonts w:hint="eastAsia"/>
        </w:rPr>
        <w:t>个重点对接项目相继签约落户。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做好服务企业“贴心人”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大项目是经济发展的重要载体，是稳增长、调结构、惠民生的重要支撑。县发改局重点办工作人员庄一鹏表示，从项目落地起，他们就全程为企业服务，并陪伴企业发展壮大，在企业遇到困难和问题时，主动作为、靠前服务，帮助企业解决实际困难，确保企业“引得来、安得下、留得住、干得好”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新冠肺炎疫情发生后，位于仙游经济开发区内的华峰绿色纤维产业园项目遇上了难题：园内的不少进口机器需要外国专家入境调试，机器无法调试，将直接影响后期生产。县发改局获悉这一情况后，迅速派人深入企业了解情况，经过多方努力协调，确保专家及时入境，帮助企业成功调试机器。该企业负责人表示，政府工作人员主动上门问需问难，第一时间帮助企业解决难题，真心实意服务企业，有这么好的营商环境，更加坚定我们办好企业的信心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随着疫情形势逐渐向好，不少企业加快复工复产步伐。同样位于该开发区的福建省海安橡胶有限公司，今年</w:t>
      </w:r>
      <w:r>
        <w:rPr>
          <w:rFonts w:hint="eastAsia"/>
        </w:rPr>
        <w:t>3</w:t>
      </w:r>
      <w:r>
        <w:rPr>
          <w:rFonts w:hint="eastAsia"/>
        </w:rPr>
        <w:t>月，偌大的车间内各生产线实现满员复工。该公司总经理戴继成表示，园区是真把我们当自家人看，及时协调落实口罩等物资，派干部入驻企业帮助防疫，助力公司顺利启动复工复产。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企业好评如潮，是该县全要素打造优质营商环境高地，围绕服务企业抓产业、切实稳定经济基本面的结果。今年</w:t>
      </w:r>
      <w:r>
        <w:rPr>
          <w:rFonts w:hint="eastAsia"/>
        </w:rPr>
        <w:t>1-7</w:t>
      </w:r>
      <w:r>
        <w:rPr>
          <w:rFonts w:hint="eastAsia"/>
        </w:rPr>
        <w:t>月，仙游县共收集到开放招商信息</w:t>
      </w:r>
      <w:r>
        <w:rPr>
          <w:rFonts w:hint="eastAsia"/>
        </w:rPr>
        <w:t>262</w:t>
      </w:r>
      <w:r>
        <w:rPr>
          <w:rFonts w:hint="eastAsia"/>
        </w:rPr>
        <w:t>条，列入开放招商储备项目共</w:t>
      </w:r>
      <w:r>
        <w:rPr>
          <w:rFonts w:hint="eastAsia"/>
        </w:rPr>
        <w:t>93</w:t>
      </w:r>
      <w:r>
        <w:rPr>
          <w:rFonts w:hint="eastAsia"/>
        </w:rPr>
        <w:t>个，计划总投资</w:t>
      </w:r>
      <w:r>
        <w:rPr>
          <w:rFonts w:hint="eastAsia"/>
        </w:rPr>
        <w:t>725.688</w:t>
      </w:r>
      <w:r>
        <w:rPr>
          <w:rFonts w:hint="eastAsia"/>
        </w:rPr>
        <w:t>亿元，其中，重点对接项目</w:t>
      </w:r>
      <w:r>
        <w:rPr>
          <w:rFonts w:hint="eastAsia"/>
        </w:rPr>
        <w:t>60</w:t>
      </w:r>
      <w:r>
        <w:rPr>
          <w:rFonts w:hint="eastAsia"/>
        </w:rPr>
        <w:t>个，计划总投资</w:t>
      </w:r>
      <w:r>
        <w:rPr>
          <w:rFonts w:hint="eastAsia"/>
        </w:rPr>
        <w:t>367.45</w:t>
      </w:r>
      <w:r>
        <w:rPr>
          <w:rFonts w:hint="eastAsia"/>
        </w:rPr>
        <w:t>亿元。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原材料涨价、融资困难、招工难……走访服务企业，关键在于精准服务，有效破解制约企业发展的瓶颈问题。在仙游县，干部带着课题，走出办公室，深入企业，面对面沟通交流已成常态。“收集到企业的问题后，及时做好梳理与分类。”县发改局营商办负责人王祚表示，属于企业自身问题的，做好解释、引导，针对环保、土地等方面问题，现场给予政策解释。需政府部门协调解决的，进行分类处置，单一问题由职能部门予以解决；需多个部门协调办理的问题事项，由牵头部门负总责，协办部门积极配合办理；县级无法办理的，做好问题归集和上报工作，积极争取上级支持。通过不断创新思维，拿出服务企业和群众的真招实策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打好招商引资“组合拳”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工艺美术产业是仙游县最具资源优势、最具品牌特色的产业，近年来，县委县政府积极践行新发展理念，把握高质量发展要求，坚持以创新发展为主题，推动工艺美术产业转型升级、提质增效、做大做强，打造成千亿产业集群、全球工艺美术行业第一品牌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今年受经济下行和疫情影响，工艺美术产品消费相对缓慢，招商工作难度增强。县委县政府创新思路，运用平台经济模式，推动传统产业转型升级，高站位规划、嫁接，与京东集团强强联合，共建京东（仙游）数字经济产业园，项目总投资</w:t>
      </w:r>
      <w:r>
        <w:rPr>
          <w:rFonts w:hint="eastAsia"/>
        </w:rPr>
        <w:t>43.95</w:t>
      </w:r>
      <w:r>
        <w:rPr>
          <w:rFonts w:hint="eastAsia"/>
        </w:rPr>
        <w:t>亿元。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该项目通过创新驱动、数字赋能，破解疫情下仙作产业发展的“原材料、供应链金融、营销和品牌品质、人才、物流”等痛点，推动仙游工艺美术产业转型升级高质量发展，打造全国“工艺美术产业</w:t>
      </w:r>
      <w:r>
        <w:rPr>
          <w:rFonts w:hint="eastAsia"/>
        </w:rPr>
        <w:t>+</w:t>
      </w:r>
      <w:r>
        <w:rPr>
          <w:rFonts w:hint="eastAsia"/>
        </w:rPr>
        <w:t>互联网”深度融合的数字经济平台标杆。截至目前，产业园已完成投资</w:t>
      </w:r>
      <w:r>
        <w:rPr>
          <w:rFonts w:hint="eastAsia"/>
        </w:rPr>
        <w:t>20</w:t>
      </w:r>
      <w:r>
        <w:rPr>
          <w:rFonts w:hint="eastAsia"/>
        </w:rPr>
        <w:t>多亿元，大数据中心一期、商务办公区一期、数字经济展厅、全球（仙游）工艺美术品展示交易公共服务平台已投入运营，入驻</w:t>
      </w:r>
      <w:r>
        <w:rPr>
          <w:rFonts w:hint="eastAsia"/>
        </w:rPr>
        <w:t>520</w:t>
      </w:r>
      <w:r>
        <w:rPr>
          <w:rFonts w:hint="eastAsia"/>
        </w:rPr>
        <w:t>家企业，入库纳统限上电商企业</w:t>
      </w:r>
      <w:r>
        <w:rPr>
          <w:rFonts w:hint="eastAsia"/>
        </w:rPr>
        <w:t>76</w:t>
      </w:r>
      <w:r>
        <w:rPr>
          <w:rFonts w:hint="eastAsia"/>
        </w:rPr>
        <w:t>家，</w:t>
      </w:r>
      <w:r>
        <w:rPr>
          <w:rFonts w:hint="eastAsia"/>
        </w:rPr>
        <w:t>1-7</w:t>
      </w:r>
      <w:r>
        <w:rPr>
          <w:rFonts w:hint="eastAsia"/>
        </w:rPr>
        <w:t>月份累计限上产值</w:t>
      </w:r>
      <w:r>
        <w:rPr>
          <w:rFonts w:hint="eastAsia"/>
        </w:rPr>
        <w:t>12.72</w:t>
      </w:r>
      <w:r>
        <w:rPr>
          <w:rFonts w:hint="eastAsia"/>
        </w:rPr>
        <w:t>亿元。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入驻京东产业园的商户，享受</w:t>
      </w:r>
      <w:r>
        <w:rPr>
          <w:rFonts w:hint="eastAsia"/>
        </w:rPr>
        <w:t>3</w:t>
      </w:r>
      <w:r>
        <w:rPr>
          <w:rFonts w:hint="eastAsia"/>
        </w:rPr>
        <w:t>年办公场地免租，获得</w:t>
      </w:r>
      <w:r>
        <w:rPr>
          <w:rFonts w:hint="eastAsia"/>
        </w:rPr>
        <w:t>10</w:t>
      </w:r>
      <w:r>
        <w:rPr>
          <w:rFonts w:hint="eastAsia"/>
        </w:rPr>
        <w:t>万元京东商城流量资源包，免费享受电商运营咨询、店铺诊断、产品上行指导、营销活动策划指导等服务。仙游大集文化传播有限公司负责人黄清题表示，产业园工作人员积极为企业提供各种服务，让企业时刻感受到县委县政府在支持、鼓励、帮助企业发展，使企业家们在仙游投资置业安心、舒心、放心。</w:t>
      </w:r>
    </w:p>
    <w:p w:rsidR="00736173" w:rsidRDefault="00736173">
      <w:pPr>
        <w:jc w:val="left"/>
        <w:rPr>
          <w:rFonts w:hint="eastAsia"/>
        </w:rPr>
      </w:pPr>
      <w:r>
        <w:rPr>
          <w:rFonts w:hint="eastAsia"/>
        </w:rPr>
        <w:t xml:space="preserve">　　真心招商，贴心服务，换来的是企业的信任，从而使企业快速产生效益，推动经济发展。今年</w:t>
      </w:r>
      <w:r>
        <w:rPr>
          <w:rFonts w:hint="eastAsia"/>
        </w:rPr>
        <w:t>2</w:t>
      </w:r>
      <w:r>
        <w:rPr>
          <w:rFonts w:hint="eastAsia"/>
        </w:rPr>
        <w:t>月份，仙游县铭华古典家俱有限公司</w:t>
      </w:r>
      <w:r>
        <w:rPr>
          <w:rFonts w:hint="eastAsia"/>
        </w:rPr>
        <w:t>40</w:t>
      </w:r>
      <w:r>
        <w:rPr>
          <w:rFonts w:hint="eastAsia"/>
        </w:rPr>
        <w:t>多件古典明式家具出口法国，是该县企业首次直接向欧盟国家出口红木家具，填补了“仙作”产业自主出口的空白。今年疫情期间，福建天材古典工艺有限公司</w:t>
      </w:r>
      <w:r>
        <w:rPr>
          <w:rFonts w:hint="eastAsia"/>
        </w:rPr>
        <w:t>(</w:t>
      </w:r>
      <w:r>
        <w:rPr>
          <w:rFonts w:hint="eastAsia"/>
        </w:rPr>
        <w:t>天纵</w:t>
      </w:r>
      <w:r>
        <w:rPr>
          <w:rFonts w:hint="eastAsia"/>
        </w:rPr>
        <w:t>)</w:t>
      </w:r>
      <w:r>
        <w:rPr>
          <w:rFonts w:hint="eastAsia"/>
        </w:rPr>
        <w:t>通过直播，将优质产品销路从线下转移线上，实现销路的转“危”为“机”，今年上半年销售额约</w:t>
      </w:r>
      <w:r>
        <w:rPr>
          <w:rFonts w:hint="eastAsia"/>
        </w:rPr>
        <w:t>9000</w:t>
      </w:r>
      <w:r>
        <w:rPr>
          <w:rFonts w:hint="eastAsia"/>
        </w:rPr>
        <w:t>万元，与去年基本持平。</w:t>
      </w:r>
    </w:p>
    <w:p w:rsidR="00736173" w:rsidRDefault="00736173">
      <w:pPr>
        <w:ind w:firstLine="421"/>
        <w:jc w:val="left"/>
        <w:rPr>
          <w:rFonts w:hint="eastAsia"/>
        </w:rPr>
      </w:pPr>
      <w:r>
        <w:rPr>
          <w:rFonts w:hint="eastAsia"/>
        </w:rPr>
        <w:t>栽下梧桐树，引得金凤凰。通过一系列实实在在的举措，优良的营商环境已成为仙游发展的核心竞争力。下一步，该县将继续深度聚焦惠企减负，打好招商引资“组合拳”，按下复工复产“快进键”，既抓政策制定、措施出台，又抓服务落地、解决问题，让企业轻装上阵、开足马力，实现高质量发展。</w:t>
      </w:r>
    </w:p>
    <w:p w:rsidR="00736173" w:rsidRDefault="00736173">
      <w:pPr>
        <w:ind w:firstLine="421"/>
        <w:jc w:val="right"/>
        <w:rPr>
          <w:rFonts w:hint="eastAsia"/>
        </w:rPr>
      </w:pPr>
      <w:r>
        <w:rPr>
          <w:rFonts w:hint="eastAsia"/>
        </w:rPr>
        <w:t>莆田网</w:t>
      </w:r>
      <w:r>
        <w:rPr>
          <w:rFonts w:hint="eastAsia"/>
        </w:rPr>
        <w:t>2020-08-24</w:t>
      </w:r>
    </w:p>
    <w:p w:rsidR="00736173" w:rsidRDefault="00736173" w:rsidP="00374A9B">
      <w:pPr>
        <w:sectPr w:rsidR="00736173" w:rsidSect="00374A9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4449" w:rsidRDefault="00134449"/>
    <w:sectPr w:rsidR="0013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173"/>
    <w:rsid w:val="00134449"/>
    <w:rsid w:val="0073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61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17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rsid w:val="0073617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2022-05-23T04:37:00Z</dcterms:created>
</cp:coreProperties>
</file>