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567" w:rsidRDefault="00150567">
      <w:pPr>
        <w:pStyle w:val="1"/>
      </w:pPr>
      <w:r>
        <w:rPr>
          <w:rFonts w:hint="eastAsia"/>
        </w:rPr>
        <w:t>“智慧大脑”助力南昌楼宇经济再升级</w:t>
      </w:r>
    </w:p>
    <w:p w:rsidR="00150567" w:rsidRDefault="00150567">
      <w:pPr>
        <w:jc w:val="left"/>
      </w:pPr>
      <w:r>
        <w:rPr>
          <w:rFonts w:hint="eastAsia"/>
        </w:rPr>
        <w:t xml:space="preserve">　　楼宇经济具有用地少、能耗低、效益好的特点，被誉为“立起来的开发区”。发展楼宇经济，是中心城区实现功能及产业定位、提高经济发展质量和效益的战略选择，是推动产业升级、加快经济结构调整的有效途径。然而，伴随楼宇经济的发展，配套服务却“捉襟见肘”。近年来，南昌为楼宇经济插上“智慧”的翅膀，实现由“企业找服务”到“政府送服务”的模式转变。</w:t>
      </w:r>
    </w:p>
    <w:p w:rsidR="00150567" w:rsidRDefault="00150567">
      <w:pPr>
        <w:jc w:val="left"/>
      </w:pPr>
      <w:r>
        <w:rPr>
          <w:rFonts w:hint="eastAsia"/>
        </w:rPr>
        <w:t xml:space="preserve">　　“一键全知”“线上</w:t>
      </w:r>
      <w:r>
        <w:rPr>
          <w:rFonts w:hint="eastAsia"/>
        </w:rPr>
        <w:t>+</w:t>
      </w:r>
      <w:r>
        <w:rPr>
          <w:rFonts w:hint="eastAsia"/>
        </w:rPr>
        <w:t>线下”双模式服务</w:t>
      </w:r>
    </w:p>
    <w:p w:rsidR="00150567" w:rsidRDefault="00150567">
      <w:pPr>
        <w:jc w:val="left"/>
      </w:pPr>
      <w:r>
        <w:rPr>
          <w:rFonts w:hint="eastAsia"/>
        </w:rPr>
        <w:t xml:space="preserve">　　和众多企业一样，江西省好莱律师事务所最近通过西湖区智慧楼宇</w:t>
      </w:r>
      <w:r>
        <w:rPr>
          <w:rFonts w:hint="eastAsia"/>
        </w:rPr>
        <w:t>APP</w:t>
      </w:r>
      <w:r>
        <w:rPr>
          <w:rFonts w:hint="eastAsia"/>
        </w:rPr>
        <w:t>找到了心仪的办公楼。该律师事务所相关负责人告诉记者：“我们通过‘西湖区智慧楼宇</w:t>
      </w:r>
      <w:r>
        <w:rPr>
          <w:rFonts w:hint="eastAsia"/>
        </w:rPr>
        <w:t>APP</w:t>
      </w:r>
      <w:r>
        <w:rPr>
          <w:rFonts w:hint="eastAsia"/>
        </w:rPr>
        <w:t>’按价格、地段查看了西湖区各个区域的楼宇情况，经过对比后发现新力中心的物业及各方面都比较满意，于是我们实地详细了解之后就决定入驻了，确实配套比较好，买些办公用品和家具，就可以办公了。”</w:t>
      </w:r>
    </w:p>
    <w:p w:rsidR="00150567" w:rsidRDefault="00150567">
      <w:pPr>
        <w:jc w:val="left"/>
      </w:pPr>
      <w:r>
        <w:rPr>
          <w:rFonts w:hint="eastAsia"/>
        </w:rPr>
        <w:t xml:space="preserve">　　“以前看写字楼要往返几次，‘西湖区智慧楼宇</w:t>
      </w:r>
      <w:r>
        <w:rPr>
          <w:rFonts w:hint="eastAsia"/>
        </w:rPr>
        <w:t>APP</w:t>
      </w:r>
      <w:r>
        <w:rPr>
          <w:rFonts w:hint="eastAsia"/>
        </w:rPr>
        <w:t>’内资源丰富，还集合各种政策服务信息，给我们带来了极大的便利。”该负责人坦言。</w:t>
      </w:r>
    </w:p>
    <w:p w:rsidR="00150567" w:rsidRDefault="00150567">
      <w:pPr>
        <w:jc w:val="left"/>
      </w:pPr>
      <w:r>
        <w:rPr>
          <w:rFonts w:hint="eastAsia"/>
        </w:rPr>
        <w:t xml:space="preserve">　　西湖区智慧楼宇项目是由西湖区政府牵头打造的一款专业性应用工具，提供了门户网站、手机客户端、微信公众号三种访问渠道。</w:t>
      </w:r>
    </w:p>
    <w:p w:rsidR="00150567" w:rsidRDefault="00150567">
      <w:pPr>
        <w:jc w:val="left"/>
      </w:pPr>
      <w:r>
        <w:rPr>
          <w:rFonts w:hint="eastAsia"/>
        </w:rPr>
        <w:t xml:space="preserve">　　记者了解到，西湖区楼宇内的企业可通过该平台反映各类问题，街道相关科室和职能部门做到公开回复，当天回应。一方面提高了企业咨询、反映、办事的效率，另一方面也能更有效地监督政府服务。</w:t>
      </w:r>
    </w:p>
    <w:p w:rsidR="00150567" w:rsidRDefault="00150567">
      <w:pPr>
        <w:jc w:val="left"/>
      </w:pPr>
      <w:r>
        <w:rPr>
          <w:rFonts w:hint="eastAsia"/>
        </w:rPr>
        <w:t xml:space="preserve">　　“以往街道和我们要建个微信群，城管和我们要建个群，手机一打开全是各类群消息，都不知道从哪儿看起。”微信群众多，群聊信息繁杂的情况总让企业负责人感到苦恼。有了“西湖区智慧楼宇</w:t>
      </w:r>
      <w:r>
        <w:rPr>
          <w:rFonts w:hint="eastAsia"/>
        </w:rPr>
        <w:t>APP</w:t>
      </w:r>
      <w:r>
        <w:rPr>
          <w:rFonts w:hint="eastAsia"/>
        </w:rPr>
        <w:t>”后，这些问题迎刃而解。政策公告等信息可发布在该平台上，一目了然。</w:t>
      </w:r>
    </w:p>
    <w:p w:rsidR="00150567" w:rsidRDefault="00150567">
      <w:pPr>
        <w:jc w:val="left"/>
      </w:pPr>
      <w:r>
        <w:rPr>
          <w:rFonts w:hint="eastAsia"/>
        </w:rPr>
        <w:t xml:space="preserve">　　“‘西湖区楼宇</w:t>
      </w:r>
      <w:r>
        <w:rPr>
          <w:rFonts w:hint="eastAsia"/>
        </w:rPr>
        <w:t>APP</w:t>
      </w:r>
      <w:r>
        <w:rPr>
          <w:rFonts w:hint="eastAsia"/>
        </w:rPr>
        <w:t>’内涵盖了辖区内</w:t>
      </w:r>
      <w:r>
        <w:rPr>
          <w:rFonts w:hint="eastAsia"/>
        </w:rPr>
        <w:t>77</w:t>
      </w:r>
      <w:r>
        <w:rPr>
          <w:rFonts w:hint="eastAsia"/>
        </w:rPr>
        <w:t>栋商务楼宇信息，后台数据由街道属地楼长进行录入，定期进行数据更新，保证平台数据的时效性、准确性。系统会自动对各街道数据的指标进行分类、汇总，通过每个季度的企业数据、楼宇状况以及各街道工作状态，可以找出问题，解决问题。”西湖区智慧楼宇服务平台负责人娄堃告诉记者，“西湖区智慧楼宇</w:t>
      </w:r>
      <w:r>
        <w:rPr>
          <w:rFonts w:hint="eastAsia"/>
        </w:rPr>
        <w:t>APP</w:t>
      </w:r>
      <w:r>
        <w:rPr>
          <w:rFonts w:hint="eastAsia"/>
        </w:rPr>
        <w:t>”还进一步整合了楼宇外闲置资源，拓宽该区楼宇招商资源平台。“‘西湖区智慧楼宇</w:t>
      </w:r>
      <w:r>
        <w:rPr>
          <w:rFonts w:hint="eastAsia"/>
        </w:rPr>
        <w:t>APP</w:t>
      </w:r>
      <w:r>
        <w:rPr>
          <w:rFonts w:hint="eastAsia"/>
        </w:rPr>
        <w:t>’作为我们重要的招商手段，对于客商来说，如果想了解周边的配套及楼内企业情况，都能在这里‘一键全知’，除了线上的智慧服务以外，属地楼长还会定期到企业督导回访、解决企业遇到的困难。”</w:t>
      </w:r>
    </w:p>
    <w:p w:rsidR="00150567" w:rsidRDefault="00150567">
      <w:pPr>
        <w:jc w:val="left"/>
      </w:pPr>
      <w:r>
        <w:rPr>
          <w:rFonts w:hint="eastAsia"/>
        </w:rPr>
        <w:t xml:space="preserve">　　专业服务队精准化服务</w:t>
      </w:r>
    </w:p>
    <w:p w:rsidR="00150567" w:rsidRDefault="00150567">
      <w:pPr>
        <w:jc w:val="left"/>
      </w:pPr>
      <w:r>
        <w:rPr>
          <w:rFonts w:hint="eastAsia"/>
        </w:rPr>
        <w:t xml:space="preserve">　　走在红谷滩区，随处可见高楼林立，一栋栋大楼，承载着红谷滩区快速发展的空间，也为实现楼宇经济发展开辟了新天地。为了给企业提供最新最全的红谷滩区楼宇信息，红谷滩区打造了楼宇经济网站。</w:t>
      </w:r>
    </w:p>
    <w:p w:rsidR="00150567" w:rsidRDefault="00150567">
      <w:pPr>
        <w:jc w:val="left"/>
      </w:pPr>
      <w:r>
        <w:rPr>
          <w:rFonts w:hint="eastAsia"/>
        </w:rPr>
        <w:t xml:space="preserve">　　红谷滩区楼宇经济网站涵盖政务服务、商务服务、新闻资讯三重功能，第一时间发布和提供红谷滩区楼宇经济最新信息、政策法规及应用服务。</w:t>
      </w:r>
    </w:p>
    <w:p w:rsidR="00150567" w:rsidRDefault="00150567">
      <w:pPr>
        <w:jc w:val="left"/>
      </w:pPr>
      <w:r>
        <w:rPr>
          <w:rFonts w:hint="eastAsia"/>
        </w:rPr>
        <w:t xml:space="preserve">　　来自浙江的吴先生决定来江西投资创业，他在南昌转了一圈后，最终将办公地点选在红谷滩区。他说：“高楼林立的红谷滩区，一家接一家的高档宾馆、写字楼，还有美不胜收的赣江美景，交通、地理位置绝佳，当时在网上了解到了一个服务电话，就打了过去，然后就有专业人士和我们对接相关事宜。”</w:t>
      </w:r>
    </w:p>
    <w:p w:rsidR="00150567" w:rsidRDefault="00150567">
      <w:pPr>
        <w:jc w:val="left"/>
      </w:pPr>
      <w:r>
        <w:rPr>
          <w:rFonts w:hint="eastAsia"/>
        </w:rPr>
        <w:t xml:space="preserve">　　“对于有意向入驻红谷滩区的企业，红谷滩区楼宇经济网就是了解信息最便捷的平台，想入驻哪栋楼宇，想要什么楼层多大面积，想要与哪些企业为伴，这里都可以找到答案。”红谷滩区金融办金融稳定组负责人杨友生告诉记者，在这个网站上还有楼宇经济服务联系电话，这是专门服务企业的专业工作团队，服务内容涵盖经济管理、民生保障、城市管理、综合治理、党群建设等方面。</w:t>
      </w:r>
    </w:p>
    <w:p w:rsidR="00150567" w:rsidRDefault="00150567">
      <w:pPr>
        <w:jc w:val="left"/>
      </w:pPr>
      <w:r>
        <w:rPr>
          <w:rFonts w:hint="eastAsia"/>
        </w:rPr>
        <w:t xml:space="preserve">　　据调查数据显示，红谷滩区现有各类商务楼宇</w:t>
      </w:r>
      <w:r>
        <w:rPr>
          <w:rFonts w:hint="eastAsia"/>
        </w:rPr>
        <w:t>297</w:t>
      </w:r>
      <w:r>
        <w:rPr>
          <w:rFonts w:hint="eastAsia"/>
        </w:rPr>
        <w:t>栋</w:t>
      </w:r>
      <w:r>
        <w:rPr>
          <w:rFonts w:hint="eastAsia"/>
        </w:rPr>
        <w:t>(</w:t>
      </w:r>
      <w:r>
        <w:rPr>
          <w:rFonts w:hint="eastAsia"/>
        </w:rPr>
        <w:t>座</w:t>
      </w:r>
      <w:r>
        <w:rPr>
          <w:rFonts w:hint="eastAsia"/>
        </w:rPr>
        <w:t>)</w:t>
      </w:r>
      <w:r>
        <w:rPr>
          <w:rFonts w:hint="eastAsia"/>
        </w:rPr>
        <w:t>，其中，已启用楼宇</w:t>
      </w:r>
      <w:r>
        <w:rPr>
          <w:rFonts w:hint="eastAsia"/>
        </w:rPr>
        <w:t>235</w:t>
      </w:r>
      <w:r>
        <w:rPr>
          <w:rFonts w:hint="eastAsia"/>
        </w:rPr>
        <w:t>栋</w:t>
      </w:r>
      <w:r>
        <w:rPr>
          <w:rFonts w:hint="eastAsia"/>
        </w:rPr>
        <w:t>(</w:t>
      </w:r>
      <w:r>
        <w:rPr>
          <w:rFonts w:hint="eastAsia"/>
        </w:rPr>
        <w:t>座</w:t>
      </w:r>
      <w:r>
        <w:rPr>
          <w:rFonts w:hint="eastAsia"/>
        </w:rPr>
        <w:t>)</w:t>
      </w:r>
      <w:r>
        <w:rPr>
          <w:rFonts w:hint="eastAsia"/>
        </w:rPr>
        <w:t>，入驻楼宇的新注册企业主要集中在租赁和商贸服务业、批发和零售业、信息传输、软件和信息技术业、建筑业、金融业等行业。为加快推动红谷滩区楼宇经济快速发展，提升产业发展质量和水平，助力营造国际化营商环境，红谷滩区将加快“数字化”赋能楼宇经济的应用。</w:t>
      </w:r>
    </w:p>
    <w:p w:rsidR="00150567" w:rsidRDefault="00150567">
      <w:pPr>
        <w:ind w:firstLine="421"/>
        <w:jc w:val="left"/>
      </w:pPr>
      <w:r>
        <w:rPr>
          <w:rFonts w:hint="eastAsia"/>
        </w:rPr>
        <w:t>红谷滩区城投红源大数据有限公司项目运营负责人刘经理告诉记者：“下一步将整合红谷滩区楼宇经济网站资源升级为手机客户端，其中包含企业版客户端，入驻企业可以精准搜索各项服务，实现专业团队精准化服务。还有政府版客户端，构建监测系统，全面了解区域内楼宇经济发展状况，及时掌握楼宇入驻企业的相关信息，盘活楼宇存量资源，促进红谷滩区楼宇经济提质增效转型发展。”</w:t>
      </w:r>
    </w:p>
    <w:p w:rsidR="00150567" w:rsidRDefault="00150567">
      <w:pPr>
        <w:ind w:firstLine="421"/>
        <w:jc w:val="right"/>
      </w:pPr>
      <w:r>
        <w:rPr>
          <w:rFonts w:hint="eastAsia"/>
        </w:rPr>
        <w:t>南昌日报</w:t>
      </w:r>
      <w:r>
        <w:rPr>
          <w:rFonts w:hint="eastAsia"/>
        </w:rPr>
        <w:t>2021-06-02</w:t>
      </w:r>
    </w:p>
    <w:p w:rsidR="00150567" w:rsidRDefault="00150567" w:rsidP="00C174B4">
      <w:pPr>
        <w:sectPr w:rsidR="00150567" w:rsidSect="00C174B4">
          <w:type w:val="continuous"/>
          <w:pgSz w:w="11906" w:h="16838"/>
          <w:pgMar w:top="1644" w:right="1236" w:bottom="1418" w:left="1814" w:header="851" w:footer="907" w:gutter="0"/>
          <w:pgNumType w:start="1"/>
          <w:cols w:space="720"/>
          <w:docGrid w:type="lines" w:linePitch="341" w:charSpace="2373"/>
        </w:sectPr>
      </w:pPr>
    </w:p>
    <w:p w:rsidR="001F153A" w:rsidRDefault="001F153A"/>
    <w:sectPr w:rsidR="001F15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0567"/>
    <w:rsid w:val="00150567"/>
    <w:rsid w:val="001F15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05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05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276</Words>
  <Characters>1575</Characters>
  <Application>Microsoft Office Word</Application>
  <DocSecurity>0</DocSecurity>
  <Lines>13</Lines>
  <Paragraphs>3</Paragraphs>
  <ScaleCrop>false</ScaleCrop>
  <Company>微软中国</Company>
  <LinksUpToDate>false</LinksUpToDate>
  <CharactersWithSpaces>1848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2022-05-25T02:06:00Z</dcterms:created>
</cp:coreProperties>
</file>